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CD3" w:rsidRDefault="005E4CD3" w:rsidP="005E4CD3">
      <w:pPr>
        <w:jc w:val="center"/>
        <w:rPr>
          <w:rFonts w:ascii="Calibri" w:eastAsia="Calibri" w:hAnsi="Calibri" w:cs="Arial"/>
          <w:b/>
          <w:bCs/>
          <w:i/>
          <w:iCs/>
          <w:sz w:val="52"/>
          <w:szCs w:val="52"/>
        </w:rPr>
      </w:pPr>
    </w:p>
    <w:p w:rsidR="005E4CD3" w:rsidRDefault="005E4CD3" w:rsidP="005E4CD3">
      <w:pPr>
        <w:jc w:val="center"/>
        <w:rPr>
          <w:rFonts w:ascii="Calibri" w:eastAsia="Calibri" w:hAnsi="Calibri" w:cs="Arial"/>
          <w:b/>
          <w:bCs/>
          <w:i/>
          <w:iCs/>
          <w:sz w:val="52"/>
          <w:szCs w:val="52"/>
        </w:rPr>
      </w:pPr>
    </w:p>
    <w:p w:rsidR="005E4CD3" w:rsidRDefault="005E4CD3" w:rsidP="005E4CD3">
      <w:pPr>
        <w:jc w:val="center"/>
        <w:rPr>
          <w:rFonts w:ascii="Calibri" w:eastAsia="Calibri" w:hAnsi="Calibri" w:cs="Arial"/>
          <w:b/>
          <w:bCs/>
          <w:i/>
          <w:iCs/>
          <w:sz w:val="52"/>
          <w:szCs w:val="52"/>
        </w:rPr>
      </w:pPr>
    </w:p>
    <w:p w:rsidR="005E4CD3" w:rsidRDefault="005E4CD3" w:rsidP="005E4CD3">
      <w:pPr>
        <w:jc w:val="center"/>
        <w:rPr>
          <w:rFonts w:ascii="Calibri" w:eastAsia="Calibri" w:hAnsi="Calibri" w:cs="Arial"/>
          <w:b/>
          <w:bCs/>
          <w:i/>
          <w:iCs/>
          <w:sz w:val="52"/>
          <w:szCs w:val="52"/>
        </w:rPr>
      </w:pPr>
    </w:p>
    <w:p w:rsidR="005E4CD3" w:rsidRDefault="005E4CD3" w:rsidP="005E4CD3">
      <w:pPr>
        <w:jc w:val="center"/>
        <w:rPr>
          <w:rFonts w:ascii="Calibri" w:eastAsia="Calibri" w:hAnsi="Calibri" w:cs="Arial"/>
          <w:b/>
          <w:bCs/>
          <w:i/>
          <w:iCs/>
          <w:sz w:val="52"/>
          <w:szCs w:val="52"/>
        </w:rPr>
      </w:pPr>
      <w:r w:rsidRPr="00F8352F">
        <w:rPr>
          <w:rFonts w:ascii="Calibri" w:eastAsia="Calibri" w:hAnsi="Calibri" w:cs="Arial"/>
          <w:b/>
          <w:bCs/>
          <w:i/>
          <w:iCs/>
          <w:sz w:val="52"/>
          <w:szCs w:val="52"/>
        </w:rPr>
        <w:t>TECHNICKÁ ZPRÁVA</w:t>
      </w:r>
    </w:p>
    <w:p w:rsidR="005E4CD3" w:rsidRDefault="005E4CD3" w:rsidP="005E4CD3"/>
    <w:p w:rsidR="005E4CD3" w:rsidRDefault="005E4CD3" w:rsidP="005E4CD3"/>
    <w:p w:rsidR="005E4CD3" w:rsidRDefault="005E4CD3" w:rsidP="005E4CD3"/>
    <w:p w:rsidR="005E4CD3" w:rsidRDefault="005E4CD3" w:rsidP="005E4CD3"/>
    <w:p w:rsidR="005E4CD3" w:rsidRDefault="005E4CD3" w:rsidP="005E4CD3"/>
    <w:p w:rsidR="005E4CD3" w:rsidRDefault="005E4CD3" w:rsidP="005E4CD3"/>
    <w:p w:rsidR="005E4CD3" w:rsidRDefault="005E4CD3" w:rsidP="005E4CD3"/>
    <w:p w:rsidR="005E4CD3" w:rsidRDefault="005E4CD3" w:rsidP="005E4CD3"/>
    <w:p w:rsidR="00CB4843" w:rsidRDefault="00CB4843" w:rsidP="005E4CD3"/>
    <w:p w:rsidR="00CB4843" w:rsidRDefault="00CB4843" w:rsidP="005E4CD3"/>
    <w:p w:rsidR="00CB4843" w:rsidRDefault="00CB4843" w:rsidP="005E4CD3"/>
    <w:p w:rsidR="00CB4843" w:rsidRDefault="00CB4843" w:rsidP="005E4CD3"/>
    <w:p w:rsidR="001F3F34" w:rsidRDefault="001F3F34" w:rsidP="005E4CD3"/>
    <w:p w:rsidR="001F3F34" w:rsidRDefault="001F3F34" w:rsidP="005E4CD3"/>
    <w:tbl>
      <w:tblPr>
        <w:tblW w:w="984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018"/>
        <w:gridCol w:w="7822"/>
      </w:tblGrid>
      <w:tr w:rsidR="005E4CD3" w:rsidRPr="00CA6C2E" w:rsidTr="00A86D12">
        <w:trPr>
          <w:trHeight w:val="290"/>
        </w:trPr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5E4CD3" w:rsidRPr="0015782A" w:rsidRDefault="005E4CD3" w:rsidP="00A86D12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</w:pPr>
            <w:r w:rsidRPr="0015782A"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  <w:t>Název akce:</w:t>
            </w:r>
          </w:p>
        </w:tc>
        <w:tc>
          <w:tcPr>
            <w:tcW w:w="7822" w:type="dxa"/>
            <w:tcBorders>
              <w:top w:val="nil"/>
              <w:left w:val="nil"/>
              <w:bottom w:val="nil"/>
              <w:right w:val="nil"/>
            </w:tcBorders>
          </w:tcPr>
          <w:p w:rsidR="005E4CD3" w:rsidRPr="0015782A" w:rsidRDefault="007607BA" w:rsidP="00256E2B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</w:pPr>
            <w:r w:rsidRPr="007607BA"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  <w:t xml:space="preserve">OPRAVA BYTOVÉ JEDNOTKY č. </w:t>
            </w:r>
            <w:r w:rsidR="00256E2B"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  <w:t>45</w:t>
            </w:r>
            <w:r w:rsidRPr="007607BA"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  <w:t xml:space="preserve">, Čsl. </w:t>
            </w:r>
            <w:proofErr w:type="gramStart"/>
            <w:r w:rsidRPr="007607BA"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  <w:t>armády</w:t>
            </w:r>
            <w:proofErr w:type="gramEnd"/>
            <w:r w:rsidRPr="007607BA"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  <w:t xml:space="preserve"> 445/22, Šumperk</w:t>
            </w:r>
          </w:p>
        </w:tc>
      </w:tr>
      <w:tr w:rsidR="005E4CD3" w:rsidRPr="00CA6C2E" w:rsidTr="00A86D12">
        <w:trPr>
          <w:trHeight w:val="290"/>
        </w:trPr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5E4CD3" w:rsidRPr="0015782A" w:rsidRDefault="005E4CD3" w:rsidP="00A86D12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</w:pPr>
            <w:r w:rsidRPr="0015782A"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  <w:t>Dílčí část:</w:t>
            </w:r>
          </w:p>
        </w:tc>
        <w:tc>
          <w:tcPr>
            <w:tcW w:w="7822" w:type="dxa"/>
            <w:tcBorders>
              <w:top w:val="nil"/>
              <w:left w:val="nil"/>
              <w:bottom w:val="nil"/>
              <w:right w:val="nil"/>
            </w:tcBorders>
          </w:tcPr>
          <w:p w:rsidR="005E4CD3" w:rsidRPr="0015782A" w:rsidRDefault="00D43E1A" w:rsidP="007607BA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</w:pPr>
            <w:proofErr w:type="gramStart"/>
            <w:r w:rsidRPr="00D43E1A"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  <w:t>D.1.2.5</w:t>
            </w:r>
            <w:proofErr w:type="gramEnd"/>
            <w:r w:rsidRPr="00D43E1A"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  <w:t xml:space="preserve"> - TPS </w:t>
            </w:r>
            <w:r w:rsidR="00751951"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  <w:t>–</w:t>
            </w:r>
            <w:r w:rsidRPr="00D43E1A"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  <w:t xml:space="preserve"> Silnoprou</w:t>
            </w:r>
            <w:r w:rsidR="0002763A"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  <w:t>d</w:t>
            </w:r>
          </w:p>
        </w:tc>
      </w:tr>
      <w:tr w:rsidR="005E4CD3" w:rsidRPr="00CA6C2E" w:rsidTr="00A86D12">
        <w:trPr>
          <w:trHeight w:val="290"/>
        </w:trPr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5E4CD3" w:rsidRPr="00F8352F" w:rsidRDefault="005E4CD3" w:rsidP="00A86D12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i/>
                <w:iCs/>
                <w:sz w:val="28"/>
                <w:szCs w:val="28"/>
              </w:rPr>
            </w:pPr>
            <w:r w:rsidRPr="00F8352F"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Stupeň:</w:t>
            </w:r>
          </w:p>
        </w:tc>
        <w:tc>
          <w:tcPr>
            <w:tcW w:w="7822" w:type="dxa"/>
            <w:tcBorders>
              <w:top w:val="nil"/>
              <w:left w:val="nil"/>
              <w:bottom w:val="nil"/>
              <w:right w:val="nil"/>
            </w:tcBorders>
          </w:tcPr>
          <w:p w:rsidR="005E4CD3" w:rsidRPr="00F8352F" w:rsidRDefault="005E4CD3" w:rsidP="00A76A14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i/>
                <w:iCs/>
                <w:sz w:val="28"/>
                <w:szCs w:val="28"/>
              </w:rPr>
            </w:pPr>
            <w:r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 xml:space="preserve">Dokumentace pro </w:t>
            </w:r>
            <w:r w:rsidR="00A76A14"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 xml:space="preserve">provádění </w:t>
            </w:r>
            <w:r w:rsidR="001D26DA"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stavby</w:t>
            </w:r>
            <w:r w:rsidR="00A76A14"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 xml:space="preserve"> (DPS)</w:t>
            </w:r>
          </w:p>
        </w:tc>
      </w:tr>
      <w:tr w:rsidR="005E4CD3" w:rsidTr="00A86D12">
        <w:trPr>
          <w:trHeight w:val="290"/>
        </w:trPr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5E4CD3" w:rsidRPr="00F8352F" w:rsidRDefault="005E4CD3" w:rsidP="00A86D12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i/>
                <w:iCs/>
                <w:sz w:val="28"/>
                <w:szCs w:val="28"/>
              </w:rPr>
            </w:pPr>
            <w:r w:rsidRPr="00F8352F"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Investor:</w:t>
            </w:r>
          </w:p>
        </w:tc>
        <w:tc>
          <w:tcPr>
            <w:tcW w:w="7822" w:type="dxa"/>
            <w:tcBorders>
              <w:top w:val="nil"/>
              <w:left w:val="nil"/>
              <w:bottom w:val="nil"/>
              <w:right w:val="nil"/>
            </w:tcBorders>
          </w:tcPr>
          <w:p w:rsidR="005E4CD3" w:rsidRPr="00F8352F" w:rsidRDefault="0002763A" w:rsidP="00A86D12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i/>
                <w:iCs/>
                <w:sz w:val="28"/>
                <w:szCs w:val="28"/>
              </w:rPr>
            </w:pPr>
            <w:r w:rsidRPr="0002763A"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Město Šumperk, náměstí Míru 1, 787 01 Šumperk</w:t>
            </w:r>
          </w:p>
        </w:tc>
      </w:tr>
      <w:tr w:rsidR="005E4CD3" w:rsidRPr="00F8352F" w:rsidTr="00A86D12">
        <w:trPr>
          <w:trHeight w:val="290"/>
        </w:trPr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5E4CD3" w:rsidRPr="00F8352F" w:rsidRDefault="005E4CD3" w:rsidP="00A86D12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i/>
                <w:iCs/>
                <w:sz w:val="28"/>
                <w:szCs w:val="28"/>
              </w:rPr>
            </w:pPr>
            <w:r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Číslo zakázky</w:t>
            </w:r>
            <w:r w:rsidRPr="00F8352F"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7822" w:type="dxa"/>
            <w:tcBorders>
              <w:top w:val="nil"/>
              <w:left w:val="nil"/>
              <w:bottom w:val="nil"/>
              <w:right w:val="nil"/>
            </w:tcBorders>
          </w:tcPr>
          <w:p w:rsidR="005E4CD3" w:rsidRPr="00F8352F" w:rsidRDefault="007607BA" w:rsidP="00256E2B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i/>
                <w:iCs/>
                <w:sz w:val="28"/>
                <w:szCs w:val="28"/>
              </w:rPr>
            </w:pPr>
            <w:r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15</w:t>
            </w:r>
            <w:r w:rsidR="00256E2B"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9</w:t>
            </w:r>
            <w:r w:rsidR="001D26DA"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-25</w:t>
            </w:r>
          </w:p>
        </w:tc>
      </w:tr>
      <w:tr w:rsidR="00CB4843" w:rsidRPr="00F8352F" w:rsidTr="00CB4843">
        <w:trPr>
          <w:trHeight w:val="290"/>
        </w:trPr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CB4843" w:rsidRPr="00F8352F" w:rsidRDefault="00CB4843" w:rsidP="008E6E87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i/>
                <w:iCs/>
                <w:sz w:val="28"/>
                <w:szCs w:val="28"/>
              </w:rPr>
            </w:pPr>
            <w:r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Datum</w:t>
            </w:r>
            <w:r w:rsidRPr="00F8352F"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7822" w:type="dxa"/>
            <w:tcBorders>
              <w:top w:val="nil"/>
              <w:left w:val="nil"/>
              <w:bottom w:val="nil"/>
              <w:right w:val="nil"/>
            </w:tcBorders>
          </w:tcPr>
          <w:p w:rsidR="00CB4843" w:rsidRPr="00F8352F" w:rsidRDefault="00CB4843" w:rsidP="007607BA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i/>
                <w:iCs/>
                <w:sz w:val="28"/>
                <w:szCs w:val="28"/>
              </w:rPr>
            </w:pPr>
            <w:r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0</w:t>
            </w:r>
            <w:r w:rsidR="007607BA"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9</w:t>
            </w:r>
            <w:r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/2025</w:t>
            </w:r>
          </w:p>
        </w:tc>
      </w:tr>
      <w:tr w:rsidR="00CB4843" w:rsidRPr="00F8352F" w:rsidTr="00CB4843">
        <w:trPr>
          <w:trHeight w:val="290"/>
        </w:trPr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CB4843" w:rsidRPr="00F8352F" w:rsidRDefault="00CB4843" w:rsidP="008E6E87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i/>
                <w:iCs/>
                <w:sz w:val="28"/>
                <w:szCs w:val="28"/>
              </w:rPr>
            </w:pPr>
            <w:r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Vypracoval</w:t>
            </w:r>
            <w:r w:rsidRPr="00F8352F"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7822" w:type="dxa"/>
            <w:tcBorders>
              <w:top w:val="nil"/>
              <w:left w:val="nil"/>
              <w:bottom w:val="nil"/>
              <w:right w:val="nil"/>
            </w:tcBorders>
          </w:tcPr>
          <w:p w:rsidR="00CB4843" w:rsidRPr="00F8352F" w:rsidRDefault="00CB4843" w:rsidP="008E6E87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i/>
                <w:iCs/>
                <w:sz w:val="28"/>
                <w:szCs w:val="28"/>
              </w:rPr>
            </w:pPr>
            <w:r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Ing. Pavel Matura</w:t>
            </w:r>
          </w:p>
        </w:tc>
      </w:tr>
    </w:tbl>
    <w:sdt>
      <w:sdtPr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2"/>
          <w:szCs w:val="22"/>
          <w:lang w:eastAsia="en-US"/>
        </w:rPr>
        <w:id w:val="1137841322"/>
        <w:docPartObj>
          <w:docPartGallery w:val="Table of Contents"/>
          <w:docPartUnique/>
        </w:docPartObj>
      </w:sdtPr>
      <w:sdtEndPr>
        <w:rPr>
          <w:sz w:val="20"/>
          <w:szCs w:val="20"/>
        </w:rPr>
      </w:sdtEndPr>
      <w:sdtContent>
        <w:p w:rsidR="00C374E3" w:rsidRDefault="00C374E3" w:rsidP="00AD7B08">
          <w:pPr>
            <w:pStyle w:val="Nadpisobsahu"/>
            <w:spacing w:before="0"/>
          </w:pPr>
          <w:r w:rsidRPr="00403FF2">
            <w:t>Obsah</w:t>
          </w:r>
        </w:p>
        <w:p w:rsidR="00B96078" w:rsidRDefault="003747C8">
          <w:pPr>
            <w:pStyle w:val="Obsah1"/>
            <w:rPr>
              <w:rFonts w:eastAsiaTheme="minorEastAsia"/>
              <w:noProof/>
              <w:lang w:eastAsia="cs-CZ"/>
            </w:rPr>
          </w:pPr>
          <w:r w:rsidRPr="003747C8">
            <w:rPr>
              <w:sz w:val="20"/>
              <w:szCs w:val="20"/>
            </w:rPr>
            <w:fldChar w:fldCharType="begin"/>
          </w:r>
          <w:r w:rsidR="00DF210B" w:rsidRPr="00F900AF">
            <w:rPr>
              <w:sz w:val="20"/>
              <w:szCs w:val="20"/>
            </w:rPr>
            <w:instrText xml:space="preserve"> TOC \o "1-3" \h \z \u </w:instrText>
          </w:r>
          <w:r w:rsidRPr="003747C8">
            <w:rPr>
              <w:sz w:val="20"/>
              <w:szCs w:val="20"/>
            </w:rPr>
            <w:fldChar w:fldCharType="separate"/>
          </w:r>
          <w:hyperlink w:anchor="_Toc207806925" w:history="1">
            <w:r w:rsidR="00B96078" w:rsidRPr="003457DE">
              <w:rPr>
                <w:rStyle w:val="Hypertextovodkaz"/>
                <w:noProof/>
              </w:rPr>
              <w:t>1.</w:t>
            </w:r>
            <w:r w:rsidR="00B96078">
              <w:rPr>
                <w:rFonts w:eastAsiaTheme="minorEastAsia"/>
                <w:noProof/>
                <w:lang w:eastAsia="cs-CZ"/>
              </w:rPr>
              <w:tab/>
            </w:r>
            <w:r w:rsidR="00B96078" w:rsidRPr="003457DE">
              <w:rPr>
                <w:rStyle w:val="Hypertextovodkaz"/>
                <w:noProof/>
              </w:rPr>
              <w:t>VŠEOBECNÉ ÚDAJE</w:t>
            </w:r>
            <w:r w:rsidR="00B96078">
              <w:rPr>
                <w:noProof/>
                <w:webHidden/>
              </w:rPr>
              <w:tab/>
            </w:r>
            <w:r w:rsidR="00B96078">
              <w:rPr>
                <w:noProof/>
                <w:webHidden/>
              </w:rPr>
              <w:fldChar w:fldCharType="begin"/>
            </w:r>
            <w:r w:rsidR="00B96078">
              <w:rPr>
                <w:noProof/>
                <w:webHidden/>
              </w:rPr>
              <w:instrText xml:space="preserve"> PAGEREF _Toc207806925 \h </w:instrText>
            </w:r>
            <w:r w:rsidR="00B96078">
              <w:rPr>
                <w:noProof/>
                <w:webHidden/>
              </w:rPr>
            </w:r>
            <w:r w:rsidR="00B96078">
              <w:rPr>
                <w:noProof/>
                <w:webHidden/>
              </w:rPr>
              <w:fldChar w:fldCharType="separate"/>
            </w:r>
            <w:r w:rsidR="00B96078">
              <w:rPr>
                <w:noProof/>
                <w:webHidden/>
              </w:rPr>
              <w:t>4</w:t>
            </w:r>
            <w:r w:rsidR="00B96078"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806926" w:history="1">
            <w:r w:rsidRPr="003457DE">
              <w:rPr>
                <w:rStyle w:val="Hypertextovodkaz"/>
                <w:noProof/>
              </w:rPr>
              <w:t>1.1.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Rozsah a obsah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207806927" w:history="1">
            <w:r w:rsidRPr="003457DE">
              <w:rPr>
                <w:rStyle w:val="Hypertextovodkaz"/>
                <w:noProof/>
              </w:rPr>
              <w:t>1.1.1.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Projekt neřeší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806928" w:history="1">
            <w:r w:rsidRPr="003457DE">
              <w:rPr>
                <w:rStyle w:val="Hypertextovodkaz"/>
                <w:noProof/>
              </w:rPr>
              <w:t>1.2.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Výchozí podklady a požadavky na profesi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806929" w:history="1">
            <w:r w:rsidRPr="003457DE">
              <w:rPr>
                <w:rStyle w:val="Hypertextovodkaz"/>
                <w:noProof/>
              </w:rPr>
              <w:t>1.3.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Seznam používaných zkratek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207806930" w:history="1">
            <w:r w:rsidRPr="003457DE">
              <w:rPr>
                <w:rStyle w:val="Hypertextovodkaz"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VÝPIS POUŽITÝCH NOREM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207806931" w:history="1">
            <w:r w:rsidRPr="003457DE">
              <w:rPr>
                <w:rStyle w:val="Hypertextovodkaz"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ZÁKLADNÍ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806932" w:history="1">
            <w:r w:rsidRPr="003457DE">
              <w:rPr>
                <w:rStyle w:val="Hypertextovodkaz"/>
                <w:noProof/>
              </w:rPr>
              <w:t>3.1.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Napěťové soustavy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806933" w:history="1">
            <w:r w:rsidRPr="003457DE">
              <w:rPr>
                <w:rStyle w:val="Hypertextovodkaz"/>
                <w:noProof/>
              </w:rPr>
              <w:t>3.2.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Stupeň důležitosti dodávky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806934" w:history="1">
            <w:r w:rsidRPr="003457DE">
              <w:rPr>
                <w:rStyle w:val="Hypertextovodkaz"/>
                <w:noProof/>
              </w:rPr>
              <w:t>3.3.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Ochrana před úrazem elektrickým proudem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806935" w:history="1">
            <w:r w:rsidRPr="003457DE">
              <w:rPr>
                <w:rStyle w:val="Hypertextovodkaz"/>
                <w:noProof/>
              </w:rPr>
              <w:t>3.4.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Ochrana před účinky tepla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806936" w:history="1">
            <w:r w:rsidRPr="003457DE">
              <w:rPr>
                <w:rStyle w:val="Hypertextovodkaz"/>
                <w:noProof/>
              </w:rPr>
              <w:t>3.5.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Ochrana proti nadproudům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806937" w:history="1">
            <w:r w:rsidRPr="003457DE">
              <w:rPr>
                <w:rStyle w:val="Hypertextovodkaz"/>
                <w:noProof/>
              </w:rPr>
              <w:t>3.6.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Krytí elektrického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806938" w:history="1">
            <w:r w:rsidRPr="003457DE">
              <w:rPr>
                <w:rStyle w:val="Hypertextovodkaz"/>
                <w:noProof/>
              </w:rPr>
              <w:t>3.7.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Vnější vlivy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806939" w:history="1">
            <w:r w:rsidRPr="003457DE">
              <w:rPr>
                <w:rStyle w:val="Hypertextovodkaz"/>
                <w:noProof/>
              </w:rPr>
              <w:t>3.8.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Zkratové poměry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806940" w:history="1">
            <w:r w:rsidRPr="003457DE">
              <w:rPr>
                <w:rStyle w:val="Hypertextovodkaz"/>
                <w:noProof/>
              </w:rPr>
              <w:t>3.9.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Bilance energií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806941" w:history="1">
            <w:r w:rsidRPr="003457DE">
              <w:rPr>
                <w:rStyle w:val="Hypertextovodkaz"/>
                <w:noProof/>
              </w:rPr>
              <w:t>3.10.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Elektromagnetická kompatibilita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207806942" w:history="1">
            <w:r w:rsidRPr="003457DE">
              <w:rPr>
                <w:rStyle w:val="Hypertextovodkaz"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POPIS NAVRŽENÉHO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806943" w:history="1">
            <w:r w:rsidRPr="003457DE">
              <w:rPr>
                <w:rStyle w:val="Hypertextovodkaz"/>
                <w:noProof/>
              </w:rPr>
              <w:t>4.1.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Způsob připojení na technickou infrastrukturu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806944" w:history="1">
            <w:r w:rsidRPr="003457DE">
              <w:rPr>
                <w:rStyle w:val="Hypertextovodkaz"/>
                <w:noProof/>
              </w:rPr>
              <w:t>4.2.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Uzemnění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806945" w:history="1">
            <w:r w:rsidRPr="003457DE">
              <w:rPr>
                <w:rStyle w:val="Hypertextovodkaz"/>
                <w:noProof/>
              </w:rPr>
              <w:t>4.3.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Popis řešení, funkce a uspořádání 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207806946" w:history="1">
            <w:r w:rsidRPr="003457DE">
              <w:rPr>
                <w:rStyle w:val="Hypertextovodkaz"/>
                <w:noProof/>
              </w:rPr>
              <w:t>4.3.1.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Rozvaděč +RB45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207806947" w:history="1">
            <w:r w:rsidRPr="003457DE">
              <w:rPr>
                <w:rStyle w:val="Hypertextovodkaz"/>
                <w:noProof/>
              </w:rPr>
              <w:t>4.3.2.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Vytápění a ohřev TUV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207806948" w:history="1">
            <w:r w:rsidRPr="003457DE">
              <w:rPr>
                <w:rStyle w:val="Hypertextovodkaz"/>
                <w:noProof/>
              </w:rPr>
              <w:t>4.3.3.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Požadavky na elektrické osvětlení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207806949" w:history="1">
            <w:r w:rsidRPr="003457DE">
              <w:rPr>
                <w:rStyle w:val="Hypertextovodkaz"/>
                <w:noProof/>
              </w:rPr>
              <w:t>4.3.4.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Zásuvkové rozvody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207806950" w:history="1">
            <w:r w:rsidRPr="003457DE">
              <w:rPr>
                <w:rStyle w:val="Hypertextovodkaz"/>
                <w:noProof/>
              </w:rPr>
              <w:t>4.3.5.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DT, DZ – Domovní telefon a zvonek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207806951" w:history="1">
            <w:r w:rsidRPr="003457DE">
              <w:rPr>
                <w:rStyle w:val="Hypertextovodkaz"/>
                <w:noProof/>
              </w:rPr>
              <w:t>4.3.6.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STA – Rozvod pro TV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806952" w:history="1">
            <w:r w:rsidRPr="003457DE">
              <w:rPr>
                <w:rStyle w:val="Hypertextovodkaz"/>
                <w:noProof/>
              </w:rPr>
              <w:t>4.4.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Způsob uložení kabelových rozvodů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806953" w:history="1">
            <w:r w:rsidRPr="003457DE">
              <w:rPr>
                <w:rStyle w:val="Hypertextovodkaz"/>
                <w:noProof/>
              </w:rPr>
              <w:t>4.5.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Kabelové rozvody obecně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806954" w:history="1">
            <w:r w:rsidRPr="003457DE">
              <w:rPr>
                <w:rStyle w:val="Hypertextovodkaz"/>
                <w:noProof/>
              </w:rPr>
              <w:t>4.6.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Popis zajištění splnění požadavků na požární bezpečnost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207806955" w:history="1">
            <w:r w:rsidRPr="003457DE">
              <w:rPr>
                <w:rStyle w:val="Hypertextovodkaz"/>
                <w:rFonts w:ascii="Calibri" w:eastAsia="Calibri" w:hAnsi="Calibri" w:cs="Times New Roman"/>
                <w:noProof/>
              </w:rPr>
              <w:t>4.6.1.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rFonts w:ascii="Calibri" w:eastAsia="Calibri" w:hAnsi="Calibri" w:cs="Times New Roman"/>
                <w:noProof/>
              </w:rPr>
              <w:t>Autonomní detekce požáru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207806956" w:history="1">
            <w:r w:rsidRPr="003457DE">
              <w:rPr>
                <w:rStyle w:val="Hypertextovodkaz"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BEZPEČNOST PŘI REALIZACI A UŽÍVÁNÍ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806957" w:history="1">
            <w:r w:rsidRPr="003457DE">
              <w:rPr>
                <w:rStyle w:val="Hypertextovodkaz"/>
                <w:noProof/>
              </w:rPr>
              <w:t>5.1.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Zařazení zařízení do tříd a skupin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806958" w:history="1">
            <w:r w:rsidRPr="003457DE">
              <w:rPr>
                <w:rStyle w:val="Hypertextovodkaz"/>
                <w:noProof/>
              </w:rPr>
              <w:t>5.2.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Podmínky pro realizaci díla a jeho uvedení do provozu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806959" w:history="1">
            <w:r w:rsidRPr="003457DE">
              <w:rPr>
                <w:rStyle w:val="Hypertextovodkaz"/>
                <w:noProof/>
              </w:rPr>
              <w:t>5.3.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Požadavky pro obsluhu a údržbu, provozní doporučení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806960" w:history="1">
            <w:r w:rsidRPr="003457DE">
              <w:rPr>
                <w:rStyle w:val="Hypertextovodkaz"/>
                <w:noProof/>
              </w:rPr>
              <w:t>5.4.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Seznam dokladů, vyžadovaných pro uvedení stavby do užívání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806961" w:history="1">
            <w:r w:rsidRPr="003457DE">
              <w:rPr>
                <w:rStyle w:val="Hypertextovodkaz"/>
                <w:noProof/>
              </w:rPr>
              <w:t>5.5.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Zásady BOZP a bezpečnost pro realizaci a užívání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078" w:rsidRDefault="00B9607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806962" w:history="1">
            <w:r w:rsidRPr="003457DE">
              <w:rPr>
                <w:rStyle w:val="Hypertextovodkaz"/>
                <w:noProof/>
              </w:rPr>
              <w:t>5.6.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457DE">
              <w:rPr>
                <w:rStyle w:val="Hypertextovodkaz"/>
                <w:noProof/>
              </w:rPr>
              <w:t>Zásady ochrany životního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_Toc207806962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74E3" w:rsidRPr="00102335" w:rsidRDefault="003747C8">
          <w:pPr>
            <w:rPr>
              <w:sz w:val="20"/>
              <w:szCs w:val="20"/>
            </w:rPr>
          </w:pPr>
          <w:r w:rsidRPr="00F900AF">
            <w:rPr>
              <w:b/>
              <w:bCs/>
              <w:noProof/>
              <w:sz w:val="20"/>
              <w:szCs w:val="20"/>
            </w:rPr>
            <w:fldChar w:fldCharType="end"/>
          </w:r>
        </w:p>
      </w:sdtContent>
    </w:sdt>
    <w:p w:rsidR="00A42307" w:rsidRDefault="00A42307" w:rsidP="00A42307">
      <w:pPr>
        <w:sectPr w:rsidR="00A42307" w:rsidSect="005326B1">
          <w:type w:val="continuous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E41A6A" w:rsidRDefault="00E41A6A" w:rsidP="00E41A6A">
      <w:pPr>
        <w:pStyle w:val="Nadpis1"/>
      </w:pPr>
      <w:bookmarkStart w:id="0" w:name="_Toc207806925"/>
      <w:r>
        <w:lastRenderedPageBreak/>
        <w:t>VŠEOBECNÉ ÚDAJE</w:t>
      </w:r>
      <w:bookmarkEnd w:id="0"/>
    </w:p>
    <w:p w:rsidR="00E41A6A" w:rsidRDefault="00E41A6A" w:rsidP="00E41A6A">
      <w:pPr>
        <w:pStyle w:val="Nadpis2"/>
      </w:pPr>
      <w:bookmarkStart w:id="1" w:name="_Toc207806926"/>
      <w:r>
        <w:t>Rozsah</w:t>
      </w:r>
      <w:r w:rsidR="00DF210B">
        <w:t xml:space="preserve"> a </w:t>
      </w:r>
      <w:r>
        <w:t>obsah projektu</w:t>
      </w:r>
      <w:bookmarkEnd w:id="1"/>
    </w:p>
    <w:p w:rsidR="008E6E87" w:rsidRDefault="00E41A6A" w:rsidP="00DC2DB1">
      <w:pPr>
        <w:jc w:val="both"/>
      </w:pPr>
      <w:r>
        <w:t>Předmětem této dokumentace jsou silnoproudé</w:t>
      </w:r>
      <w:r w:rsidR="00751951">
        <w:t xml:space="preserve"> </w:t>
      </w:r>
      <w:r>
        <w:t>elektroinstalace</w:t>
      </w:r>
      <w:r w:rsidR="0002763A">
        <w:t xml:space="preserve"> v rámci akce - </w:t>
      </w:r>
      <w:r w:rsidR="007607BA" w:rsidRPr="007607BA">
        <w:rPr>
          <w:b/>
        </w:rPr>
        <w:t xml:space="preserve">OPRAVA BYTOVÉ JEDNOTKY č. </w:t>
      </w:r>
      <w:r w:rsidR="00256E2B">
        <w:rPr>
          <w:b/>
        </w:rPr>
        <w:t>45</w:t>
      </w:r>
      <w:r w:rsidR="007607BA" w:rsidRPr="007607BA">
        <w:rPr>
          <w:b/>
        </w:rPr>
        <w:t xml:space="preserve">, Čsl. </w:t>
      </w:r>
      <w:proofErr w:type="gramStart"/>
      <w:r w:rsidR="007607BA" w:rsidRPr="007607BA">
        <w:rPr>
          <w:b/>
        </w:rPr>
        <w:t>armády</w:t>
      </w:r>
      <w:proofErr w:type="gramEnd"/>
      <w:r w:rsidR="007607BA" w:rsidRPr="007607BA">
        <w:rPr>
          <w:b/>
        </w:rPr>
        <w:t xml:space="preserve"> 445/22, Šumperk</w:t>
      </w:r>
      <w:r w:rsidR="0002763A">
        <w:t xml:space="preserve">. </w:t>
      </w:r>
    </w:p>
    <w:p w:rsidR="00E41A6A" w:rsidRDefault="00E41A6A" w:rsidP="008E6E87">
      <w:pPr>
        <w:jc w:val="both"/>
      </w:pPr>
      <w:r>
        <w:t>Projektová dokumentace byla zpracována dle požadavků zadání</w:t>
      </w:r>
      <w:r w:rsidR="00DF210B">
        <w:t xml:space="preserve"> a </w:t>
      </w:r>
      <w:r>
        <w:t>navržené řešení vychází</w:t>
      </w:r>
      <w:r w:rsidR="00DF210B">
        <w:t xml:space="preserve"> z </w:t>
      </w:r>
      <w:r>
        <w:t>dostupných podkladů</w:t>
      </w:r>
      <w:r w:rsidR="00DF210B">
        <w:t xml:space="preserve"> a </w:t>
      </w:r>
      <w:r>
        <w:t>informací</w:t>
      </w:r>
      <w:r w:rsidR="00DF210B">
        <w:t xml:space="preserve"> v </w:t>
      </w:r>
      <w:r>
        <w:t>době zpracování projektu.</w:t>
      </w:r>
    </w:p>
    <w:p w:rsidR="00E135AD" w:rsidRDefault="00E135AD" w:rsidP="00E135AD">
      <w:pPr>
        <w:jc w:val="both"/>
        <w:rPr>
          <w:rFonts w:ascii="Calibri" w:eastAsia="Calibri" w:hAnsi="Calibri" w:cs="Calibri"/>
        </w:rPr>
      </w:pPr>
      <w:r w:rsidRPr="000358E7">
        <w:rPr>
          <w:rFonts w:ascii="Calibri" w:eastAsia="Calibri" w:hAnsi="Calibri" w:cs="Calibri"/>
        </w:rPr>
        <w:t xml:space="preserve">Tato dokumentace je zpracována ve stupni pro </w:t>
      </w:r>
      <w:r w:rsidRPr="00DF32DD">
        <w:rPr>
          <w:rFonts w:ascii="Calibri" w:eastAsia="Calibri" w:hAnsi="Calibri" w:cs="Calibri"/>
          <w:b/>
        </w:rPr>
        <w:t>provádění stavby</w:t>
      </w:r>
      <w:r w:rsidRPr="000358E7">
        <w:rPr>
          <w:rFonts w:ascii="Calibri" w:eastAsia="Calibri" w:hAnsi="Calibri" w:cs="Calibri"/>
        </w:rPr>
        <w:t xml:space="preserve"> ve smyslu § 157 odst. 1 písm. d) zákona č. 283/2021 Sb., stavební zákon, ve znění pozdějších předpisů. Obsahově pak dokumentace splňuje náležitosti dle § 7 odst. 1 (dle Přílohy č. 8) vyhlášky č. 131/2024 Sb., o dokumentaci staveb.</w:t>
      </w:r>
    </w:p>
    <w:p w:rsidR="00E41A6A" w:rsidRDefault="00E41A6A" w:rsidP="00482AB3">
      <w:pPr>
        <w:jc w:val="both"/>
      </w:pPr>
      <w:r>
        <w:t>Tato dokumentace nenahrazuje pracovní</w:t>
      </w:r>
      <w:r w:rsidR="00DF210B">
        <w:t xml:space="preserve"> a </w:t>
      </w:r>
      <w:r>
        <w:t>technologické postupy, které má zhotovitel povinnost zabezpečit</w:t>
      </w:r>
      <w:r w:rsidR="00DF210B">
        <w:t xml:space="preserve"> z </w:t>
      </w:r>
      <w:r>
        <w:t>hlediska zajištění bezpečnosti</w:t>
      </w:r>
      <w:r w:rsidR="00DF210B">
        <w:t xml:space="preserve"> a </w:t>
      </w:r>
      <w:r>
        <w:t>ochrany zdraví při práci na staveništích dle požadavků</w:t>
      </w:r>
      <w:r w:rsidR="00DF210B">
        <w:t xml:space="preserve"> § </w:t>
      </w:r>
      <w:r>
        <w:t>3</w:t>
      </w:r>
      <w:r w:rsidR="00DF210B">
        <w:t xml:space="preserve"> a </w:t>
      </w:r>
      <w:r>
        <w:t>Přílohy</w:t>
      </w:r>
      <w:r w:rsidR="00DF210B">
        <w:t xml:space="preserve"> č. </w:t>
      </w:r>
      <w:r>
        <w:t>3 nařízení vlády</w:t>
      </w:r>
      <w:r w:rsidR="00DF210B">
        <w:t xml:space="preserve"> č. </w:t>
      </w:r>
      <w:r>
        <w:t>591/2006</w:t>
      </w:r>
      <w:r w:rsidR="00DF210B">
        <w:t> Sb.</w:t>
      </w:r>
      <w:r>
        <w:t>,</w:t>
      </w:r>
      <w:r w:rsidR="00DF210B">
        <w:t xml:space="preserve"> o </w:t>
      </w:r>
      <w:r>
        <w:t>bližších minimálních požadavcích na bezpečnost</w:t>
      </w:r>
      <w:r w:rsidR="00DF210B">
        <w:t xml:space="preserve"> a </w:t>
      </w:r>
      <w:r>
        <w:t>ochranu zdraví při práci na staveništích, ve znění pozdějších předpisů.</w:t>
      </w:r>
    </w:p>
    <w:p w:rsidR="00E41A6A" w:rsidRDefault="00E41A6A" w:rsidP="00E41A6A">
      <w:pPr>
        <w:pStyle w:val="Nadpis3"/>
      </w:pPr>
      <w:bookmarkStart w:id="2" w:name="_Toc207806927"/>
      <w:r>
        <w:t>Projekt neřeší</w:t>
      </w:r>
      <w:bookmarkEnd w:id="2"/>
    </w:p>
    <w:p w:rsidR="00E41A6A" w:rsidRDefault="0002763A" w:rsidP="00E41A6A">
      <w:pPr>
        <w:pStyle w:val="Odrky"/>
      </w:pPr>
      <w:r>
        <w:t>Fakturační měření vůči distribuci – stávající</w:t>
      </w:r>
    </w:p>
    <w:p w:rsidR="007607BA" w:rsidRDefault="007607BA" w:rsidP="00E41A6A">
      <w:pPr>
        <w:pStyle w:val="Odrky"/>
      </w:pPr>
      <w:r>
        <w:t>Rozvody slaboproudu – stávající rozvod STA</w:t>
      </w:r>
    </w:p>
    <w:p w:rsidR="00E41A6A" w:rsidRDefault="00E41A6A" w:rsidP="00E41A6A">
      <w:pPr>
        <w:pStyle w:val="Nadpis2"/>
      </w:pPr>
      <w:bookmarkStart w:id="3" w:name="_Toc207806928"/>
      <w:r>
        <w:t>Výchozí podklady</w:t>
      </w:r>
      <w:r w:rsidR="00DF210B">
        <w:t xml:space="preserve"> a </w:t>
      </w:r>
      <w:r>
        <w:t>požadavky na profesi</w:t>
      </w:r>
      <w:bookmarkEnd w:id="3"/>
    </w:p>
    <w:p w:rsidR="00E41A6A" w:rsidRDefault="00E41A6A" w:rsidP="00E41A6A">
      <w:pPr>
        <w:pStyle w:val="Odrky"/>
      </w:pPr>
      <w:r>
        <w:t>zadání</w:t>
      </w:r>
      <w:r w:rsidR="00DF210B">
        <w:t xml:space="preserve"> a </w:t>
      </w:r>
      <w:r>
        <w:t>požadavky objednatele</w:t>
      </w:r>
    </w:p>
    <w:p w:rsidR="00E41A6A" w:rsidRDefault="00E41A6A" w:rsidP="00E41A6A">
      <w:pPr>
        <w:pStyle w:val="Odrky"/>
      </w:pPr>
      <w:r>
        <w:t>stavební půdorysy</w:t>
      </w:r>
      <w:r w:rsidR="003A2E82">
        <w:t xml:space="preserve"> (zpracoval</w:t>
      </w:r>
      <w:r w:rsidR="007607BA">
        <w:t>a</w:t>
      </w:r>
      <w:r w:rsidR="003A2E82">
        <w:t xml:space="preserve"> Ing. </w:t>
      </w:r>
      <w:r w:rsidR="007607BA">
        <w:t>Hana Zárubová</w:t>
      </w:r>
      <w:r w:rsidR="003A2E82">
        <w:t>)</w:t>
      </w:r>
    </w:p>
    <w:p w:rsidR="00186B79" w:rsidRDefault="00186B79" w:rsidP="00E41A6A">
      <w:pPr>
        <w:pStyle w:val="Odrky"/>
      </w:pPr>
      <w:r>
        <w:t>podklady profese vytápění</w:t>
      </w:r>
      <w:r w:rsidR="0002763A">
        <w:t xml:space="preserve"> a ZTI</w:t>
      </w:r>
      <w:r>
        <w:t xml:space="preserve"> (zpracoval </w:t>
      </w:r>
      <w:r w:rsidR="007607BA">
        <w:t>Ladislav Schertler</w:t>
      </w:r>
      <w:r>
        <w:t>)</w:t>
      </w:r>
    </w:p>
    <w:p w:rsidR="00A84DC1" w:rsidRDefault="00E41A6A" w:rsidP="00E41A6A">
      <w:pPr>
        <w:pStyle w:val="Odrky"/>
      </w:pPr>
      <w:r>
        <w:t>prohlíd</w:t>
      </w:r>
      <w:r w:rsidR="00A84DC1">
        <w:t>ka</w:t>
      </w:r>
      <w:r>
        <w:t xml:space="preserve"> lokality </w:t>
      </w:r>
    </w:p>
    <w:p w:rsidR="00E41A6A" w:rsidRDefault="00E41A6A" w:rsidP="00A84DC1">
      <w:pPr>
        <w:pStyle w:val="Odrky"/>
        <w:jc w:val="both"/>
      </w:pPr>
      <w:r>
        <w:t>legislativní předpisy, technické normy</w:t>
      </w:r>
      <w:r w:rsidR="00DF210B">
        <w:t xml:space="preserve"> a </w:t>
      </w:r>
      <w:r>
        <w:t>katalogy, platné</w:t>
      </w:r>
      <w:r w:rsidR="00DF210B">
        <w:t xml:space="preserve"> v </w:t>
      </w:r>
      <w:r>
        <w:t>době zpracování projektu</w:t>
      </w:r>
    </w:p>
    <w:p w:rsidR="00E41A6A" w:rsidRDefault="00E41A6A" w:rsidP="00E41A6A">
      <w:pPr>
        <w:pStyle w:val="Nadpis2"/>
      </w:pPr>
      <w:bookmarkStart w:id="4" w:name="_Toc207806929"/>
      <w:r>
        <w:t>Seznam používaných zkratek</w:t>
      </w:r>
      <w:bookmarkEnd w:id="4"/>
    </w:p>
    <w:p w:rsidR="00B67ED4" w:rsidRDefault="00B67ED4" w:rsidP="00B67ED4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AC</w:t>
      </w:r>
      <w:r>
        <w:rPr>
          <w:rFonts w:ascii="Calibri" w:eastAsia="Calibri" w:hAnsi="Calibri" w:cs="Times New Roman"/>
        </w:rPr>
        <w:tab/>
        <w:t>střídavý proud; viz definice ČSN 33 0010 ed. 2, čl. 4.3.2</w:t>
      </w:r>
    </w:p>
    <w:p w:rsidR="00B67ED4" w:rsidRDefault="00B67ED4" w:rsidP="00B67ED4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MET</w:t>
      </w:r>
      <w:r>
        <w:rPr>
          <w:rFonts w:ascii="Calibri" w:eastAsia="Calibri" w:hAnsi="Calibri" w:cs="Times New Roman"/>
        </w:rPr>
        <w:tab/>
        <w:t>hlavní ochranná přípojnice; viz definice ČSN 33 2000-5-54 ed. 3, čl. 541.3.9</w:t>
      </w:r>
    </w:p>
    <w:p w:rsidR="00B67ED4" w:rsidRDefault="00B67ED4" w:rsidP="00B67ED4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nn</w:t>
      </w:r>
      <w:r>
        <w:rPr>
          <w:rFonts w:ascii="Calibri" w:eastAsia="Calibri" w:hAnsi="Calibri" w:cs="Times New Roman"/>
        </w:rPr>
        <w:tab/>
        <w:t>nízké napětí (sítě o jmenovitém napětí mezi vodiči od 50 V do 1000 V AC); viz definice ČSN 33 0010 ed. 2, Tabulka 1</w:t>
      </w:r>
    </w:p>
    <w:p w:rsidR="00B67ED4" w:rsidRDefault="00B67ED4" w:rsidP="00B67ED4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PBŘ</w:t>
      </w:r>
      <w:r>
        <w:rPr>
          <w:rFonts w:ascii="Calibri" w:eastAsia="Calibri" w:hAnsi="Calibri" w:cs="Times New Roman"/>
        </w:rPr>
        <w:tab/>
        <w:t>požárně bezpečnostní řešení; viz definice § 41 vyhlášky č. 246/2001 Sb., o stanovení podmínek požární bezpečnosti a výkonu státního požárního dozoru (vyhláška o požární prevenci), ve znění pozdějších předpisů</w:t>
      </w:r>
      <w:r>
        <w:t xml:space="preserve"> Č</w:t>
      </w:r>
      <w:r>
        <w:rPr>
          <w:rFonts w:ascii="Calibri" w:eastAsia="Calibri" w:hAnsi="Calibri" w:cs="Times New Roman"/>
        </w:rPr>
        <w:t>S</w:t>
      </w:r>
      <w:r>
        <w:t>N CLC/TS</w:t>
      </w:r>
      <w:r>
        <w:rPr>
          <w:rFonts w:ascii="Calibri" w:eastAsia="Calibri" w:hAnsi="Calibri" w:cs="Times New Roman"/>
        </w:rPr>
        <w:t> 61836, čl. </w:t>
      </w:r>
      <w:proofErr w:type="gramStart"/>
      <w:r>
        <w:rPr>
          <w:rFonts w:ascii="Calibri" w:eastAsia="Calibri" w:hAnsi="Calibri" w:cs="Times New Roman"/>
        </w:rPr>
        <w:t>3.1.43</w:t>
      </w:r>
      <w:proofErr w:type="gramEnd"/>
      <w:r>
        <w:rPr>
          <w:rFonts w:ascii="Calibri" w:eastAsia="Calibri" w:hAnsi="Calibri" w:cs="Times New Roman"/>
        </w:rPr>
        <w:t xml:space="preserve"> + čl. 4</w:t>
      </w:r>
    </w:p>
    <w:p w:rsidR="00B67ED4" w:rsidRDefault="00B67ED4" w:rsidP="00B67ED4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RCBO</w:t>
      </w:r>
      <w:r>
        <w:rPr>
          <w:rFonts w:ascii="Calibri" w:eastAsia="Calibri" w:hAnsi="Calibri" w:cs="Times New Roman"/>
        </w:rPr>
        <w:tab/>
        <w:t>proudový chránič s vestavěnou nadproudovou ochranou; viz definice ČSN EN 61009-1 ed. 3, čl. 3.3.7</w:t>
      </w:r>
    </w:p>
    <w:p w:rsidR="00B67ED4" w:rsidRDefault="00B67ED4" w:rsidP="00B67ED4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RCCB</w:t>
      </w:r>
      <w:r>
        <w:rPr>
          <w:rFonts w:ascii="Calibri" w:eastAsia="Calibri" w:hAnsi="Calibri" w:cs="Times New Roman"/>
        </w:rPr>
        <w:tab/>
        <w:t>proudový chránič bez vestavěné nadproudové ochrany; viz definice ČSN EN 61008-1 ed. 3, čl. 3.3.2</w:t>
      </w:r>
    </w:p>
    <w:p w:rsidR="00B67ED4" w:rsidRDefault="00B67ED4" w:rsidP="00B67ED4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RCD</w:t>
      </w:r>
      <w:r>
        <w:rPr>
          <w:rFonts w:ascii="Calibri" w:eastAsia="Calibri" w:hAnsi="Calibri" w:cs="Times New Roman"/>
        </w:rPr>
        <w:tab/>
        <w:t>proudový chránič; viz definice ČSN 33 2000-5-53 ed. 3, čl. 530.3.19</w:t>
      </w:r>
    </w:p>
    <w:p w:rsidR="00B67ED4" w:rsidRDefault="00B67ED4" w:rsidP="00B67ED4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SPD</w:t>
      </w:r>
      <w:r>
        <w:rPr>
          <w:rFonts w:ascii="Calibri" w:eastAsia="Calibri" w:hAnsi="Calibri" w:cs="Times New Roman"/>
        </w:rPr>
        <w:tab/>
        <w:t>přepěťové ochranné zařízení; viz definice ČSN EN 61643-11 ed. 2, čl. 3.1.1</w:t>
      </w:r>
    </w:p>
    <w:p w:rsidR="00E41A6A" w:rsidRDefault="00E41A6A" w:rsidP="00E41A6A">
      <w:pPr>
        <w:pStyle w:val="Nadpis1"/>
      </w:pPr>
      <w:bookmarkStart w:id="5" w:name="_Toc207806930"/>
      <w:r>
        <w:lastRenderedPageBreak/>
        <w:t>VÝPIS POUŽITÝCH NOREM</w:t>
      </w:r>
      <w:bookmarkEnd w:id="5"/>
    </w:p>
    <w:p w:rsidR="00E41A6A" w:rsidRDefault="00E41A6A" w:rsidP="00EC6446">
      <w:pPr>
        <w:jc w:val="both"/>
      </w:pPr>
      <w:r>
        <w:t>Ty</w:t>
      </w:r>
      <w:r w:rsidR="00DF210B">
        <w:t xml:space="preserve"> z </w:t>
      </w:r>
      <w:r>
        <w:t>níže uvedených technických norem, které jsou na základě ustanovení</w:t>
      </w:r>
      <w:r w:rsidR="00DF210B">
        <w:t xml:space="preserve"> § </w:t>
      </w:r>
      <w:r>
        <w:t xml:space="preserve">6c </w:t>
      </w:r>
      <w:r w:rsidR="00DF210B">
        <w:t>odst. </w:t>
      </w:r>
      <w:r>
        <w:t>2 zákona</w:t>
      </w:r>
      <w:r w:rsidR="00DF210B">
        <w:t xml:space="preserve"> č. </w:t>
      </w:r>
      <w:r>
        <w:t>22/1997</w:t>
      </w:r>
      <w:r w:rsidR="00DF210B">
        <w:t> Sb.</w:t>
      </w:r>
      <w:r>
        <w:t>,</w:t>
      </w:r>
      <w:r w:rsidR="00DF210B">
        <w:t xml:space="preserve"> o </w:t>
      </w:r>
      <w:r>
        <w:t>technických požadavcích na výrobky, ve znění pozdějších předpisů, bezplatně zveřejněny ve sponzorovaném přístupu, jsou normami závaznými.</w:t>
      </w:r>
      <w:r>
        <w:rPr>
          <w:rStyle w:val="Znakapoznpodarou"/>
        </w:rPr>
        <w:footnoteReference w:id="1"/>
      </w:r>
    </w:p>
    <w:p w:rsidR="00E41A6A" w:rsidRDefault="00E41A6A" w:rsidP="00EC6446">
      <w:pPr>
        <w:jc w:val="both"/>
      </w:pPr>
      <w:r>
        <w:t>Základní technické normy (včetně data jejich vydání), které má zhotovitel vzhledem</w:t>
      </w:r>
      <w:r w:rsidR="00DF210B">
        <w:t xml:space="preserve"> k </w:t>
      </w:r>
      <w:r>
        <w:t>jeho povinné odborné způsobilosti (viz kapitola „Podmínky pro realizaci díla</w:t>
      </w:r>
      <w:r w:rsidR="00DF210B">
        <w:t xml:space="preserve"> a </w:t>
      </w:r>
      <w:r>
        <w:t>jeho uvedení do provozu“ dále)</w:t>
      </w:r>
      <w:r w:rsidR="00DF210B">
        <w:t xml:space="preserve"> v </w:t>
      </w:r>
      <w:r>
        <w:t>souvislosti</w:t>
      </w:r>
      <w:r w:rsidR="00DF210B">
        <w:t xml:space="preserve"> s </w:t>
      </w:r>
      <w:r>
        <w:t>tímto projektem znát,</w:t>
      </w:r>
      <w:r w:rsidR="00DF210B">
        <w:t xml:space="preserve"> a </w:t>
      </w:r>
      <w:r>
        <w:t>podle kterých je požadováno postupovat při realizaci: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1310</w:t>
      </w:r>
      <w:r w:rsidR="00DF210B">
        <w:t> ed. </w:t>
      </w:r>
      <w:r>
        <w:t>2</w:t>
      </w:r>
      <w:r>
        <w:tab/>
        <w:t>Bezpečnostní požadavky na elektrické instalace</w:t>
      </w:r>
      <w:r w:rsidR="00DF210B">
        <w:t xml:space="preserve"> a </w:t>
      </w:r>
      <w:r>
        <w:t>spotřebiče určené</w:t>
      </w:r>
      <w:r w:rsidR="00DF210B">
        <w:t xml:space="preserve"> k </w:t>
      </w:r>
      <w:r>
        <w:t>užívání osobami bez elektrotechnické kvalifikace (10.2009)</w:t>
      </w:r>
    </w:p>
    <w:p w:rsidR="00E41A6A" w:rsidRDefault="00DF210B" w:rsidP="00FC0B56">
      <w:pPr>
        <w:pStyle w:val="Odsazen2"/>
        <w:jc w:val="both"/>
      </w:pPr>
      <w:r>
        <w:t>ČSN EN </w:t>
      </w:r>
      <w:r w:rsidR="00E41A6A">
        <w:t>50110-1</w:t>
      </w:r>
      <w:r>
        <w:t> ed. </w:t>
      </w:r>
      <w:r w:rsidR="00E41A6A">
        <w:t>3</w:t>
      </w:r>
      <w:r w:rsidR="00E41A6A">
        <w:tab/>
        <w:t>Obsluha</w:t>
      </w:r>
      <w:r>
        <w:t xml:space="preserve"> a </w:t>
      </w:r>
      <w:r w:rsidR="00E41A6A">
        <w:t xml:space="preserve">práce na elektrických zařízeních - </w:t>
      </w:r>
      <w:r>
        <w:t>Část </w:t>
      </w:r>
      <w:r w:rsidR="00E41A6A">
        <w:t>1: Obecné požadavky (5.2015)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2000-1</w:t>
      </w:r>
      <w:r w:rsidR="00DF210B">
        <w:t> ed. </w:t>
      </w:r>
      <w:r>
        <w:t>2</w:t>
      </w:r>
      <w:r>
        <w:tab/>
        <w:t xml:space="preserve">Elektrické instalace nízkého napětí - </w:t>
      </w:r>
      <w:r w:rsidR="00DF210B">
        <w:t>Část </w:t>
      </w:r>
      <w:r>
        <w:t>1: Základní hlediska, stanovení základních charakteristik, definice (5.2009)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2000-4-41</w:t>
      </w:r>
      <w:r w:rsidR="00DF210B">
        <w:t> ed. </w:t>
      </w:r>
      <w:r>
        <w:t>3</w:t>
      </w:r>
      <w:r>
        <w:tab/>
        <w:t xml:space="preserve">Elektrické instalace nízkého napětí - </w:t>
      </w:r>
      <w:r w:rsidR="00DF210B">
        <w:t>Část </w:t>
      </w:r>
      <w:r>
        <w:t>4-41: Ochranná opatření pro zajištění bezpečnosti - Ochrana před úrazem elektrickým proudem (1.2018)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2000-4-42</w:t>
      </w:r>
      <w:r w:rsidR="00DF210B">
        <w:t> ed. </w:t>
      </w:r>
      <w:r>
        <w:t>2</w:t>
      </w:r>
      <w:r>
        <w:tab/>
        <w:t xml:space="preserve">Elektrické instalace nízkého napětí - </w:t>
      </w:r>
      <w:r w:rsidR="00DF210B">
        <w:t>Část </w:t>
      </w:r>
      <w:r>
        <w:t>4-42: Bezpečnost - Ochrana před účinky tepla (2.2012)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2000-4-43</w:t>
      </w:r>
      <w:r w:rsidR="00DF210B">
        <w:t> ed. </w:t>
      </w:r>
      <w:r>
        <w:t>3</w:t>
      </w:r>
      <w:r>
        <w:tab/>
        <w:t xml:space="preserve">Elektrické instalace nízkého napětí - </w:t>
      </w:r>
      <w:r w:rsidR="00DF210B">
        <w:t>Část </w:t>
      </w:r>
      <w:r>
        <w:t>4-43: Bezpečnost - Ochrana před nadproudy (5.2024)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2000-4-443</w:t>
      </w:r>
      <w:r w:rsidR="00DF210B">
        <w:t> ed. </w:t>
      </w:r>
      <w:r>
        <w:t>3</w:t>
      </w:r>
      <w:r>
        <w:tab/>
        <w:t xml:space="preserve">Elektrické instalace nízkého napětí - </w:t>
      </w:r>
      <w:r w:rsidR="00DF210B">
        <w:t>Část </w:t>
      </w:r>
      <w:r>
        <w:t>4-44: Bezpečnost - Ochrana před rušivým napětím</w:t>
      </w:r>
      <w:r w:rsidR="00DF210B">
        <w:t xml:space="preserve"> a </w:t>
      </w:r>
      <w:r>
        <w:t>elektromagnetickým rušením - Kapitola 443: Ochrana před atmosférickým nebo spínacím přepětím (11.2016)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2000-4-444</w:t>
      </w:r>
      <w:r>
        <w:tab/>
        <w:t xml:space="preserve">Elektrické instalace nízkého napětí - </w:t>
      </w:r>
      <w:r w:rsidR="00DF210B">
        <w:t>Část </w:t>
      </w:r>
      <w:r>
        <w:t>4-444: Bezpečnost - Ochrana před napěťovým</w:t>
      </w:r>
      <w:r w:rsidR="00DF210B">
        <w:t xml:space="preserve"> a </w:t>
      </w:r>
      <w:r>
        <w:t>elektromagnetickým rušením (4.2011)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2000-4-46</w:t>
      </w:r>
      <w:r w:rsidR="00DF210B">
        <w:t> ed. </w:t>
      </w:r>
      <w:r>
        <w:t>3</w:t>
      </w:r>
      <w:r>
        <w:tab/>
        <w:t xml:space="preserve">Elektrické instalace nízkého napětí - </w:t>
      </w:r>
      <w:r w:rsidR="00DF210B">
        <w:t>Část </w:t>
      </w:r>
      <w:r>
        <w:t>4-46: Bezpečnost - Odpojování</w:t>
      </w:r>
      <w:r w:rsidR="00DF210B">
        <w:t xml:space="preserve"> a </w:t>
      </w:r>
      <w:r>
        <w:t>spínání (4.2017)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2000-5-51</w:t>
      </w:r>
      <w:r w:rsidR="00DF210B">
        <w:t> ed. </w:t>
      </w:r>
      <w:r>
        <w:t>3+Z1+Z2</w:t>
      </w:r>
      <w:r>
        <w:tab/>
        <w:t xml:space="preserve">Elektrické instalace nízkého napětí - </w:t>
      </w:r>
      <w:r w:rsidR="00DF210B">
        <w:t>Část </w:t>
      </w:r>
      <w:r>
        <w:t>5-51: Výběr</w:t>
      </w:r>
      <w:r w:rsidR="00DF210B">
        <w:t xml:space="preserve"> a </w:t>
      </w:r>
      <w:r>
        <w:t>stavba elektrických zařízení - Obecné předpisy (7.2022)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2000-5-52</w:t>
      </w:r>
      <w:r w:rsidR="00DF210B">
        <w:t> ed. </w:t>
      </w:r>
      <w:r>
        <w:t>2</w:t>
      </w:r>
      <w:r>
        <w:tab/>
        <w:t xml:space="preserve">Elektrické instalace nízkého napětí - </w:t>
      </w:r>
      <w:r w:rsidR="00DF210B">
        <w:t>Část </w:t>
      </w:r>
      <w:r>
        <w:t>5-52: Výběr</w:t>
      </w:r>
      <w:r w:rsidR="00DF210B">
        <w:t xml:space="preserve"> a </w:t>
      </w:r>
      <w:r>
        <w:t>stavba elektrických zařízení - Elektrická vedení (2.2012)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2000-5-53</w:t>
      </w:r>
      <w:r w:rsidR="00DF210B">
        <w:t> ed. </w:t>
      </w:r>
      <w:r>
        <w:t>3</w:t>
      </w:r>
      <w:r>
        <w:tab/>
        <w:t xml:space="preserve">Elektrické instalace nízkého napětí - </w:t>
      </w:r>
      <w:r w:rsidR="00DF210B">
        <w:t>Část </w:t>
      </w:r>
      <w:r>
        <w:t>5-53: Výběr</w:t>
      </w:r>
      <w:r w:rsidR="00DF210B">
        <w:t xml:space="preserve"> a </w:t>
      </w:r>
      <w:r>
        <w:t>stavba elektrických zařízení - Spínací</w:t>
      </w:r>
      <w:r w:rsidR="00DF210B">
        <w:t xml:space="preserve"> a </w:t>
      </w:r>
      <w:r>
        <w:t>řídicí přístroje (11.2022)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2000-5-54</w:t>
      </w:r>
      <w:r w:rsidR="00DF210B">
        <w:t> ed. </w:t>
      </w:r>
      <w:r>
        <w:t>3</w:t>
      </w:r>
      <w:r>
        <w:tab/>
        <w:t xml:space="preserve">Elektrické instalace nízkého napětí - </w:t>
      </w:r>
      <w:r w:rsidR="00DF210B">
        <w:t>Část </w:t>
      </w:r>
      <w:r>
        <w:t>5-54: Výběr</w:t>
      </w:r>
      <w:r w:rsidR="00DF210B">
        <w:t xml:space="preserve"> a </w:t>
      </w:r>
      <w:r>
        <w:t xml:space="preserve">stavba </w:t>
      </w:r>
      <w:r w:rsidR="00FC0B56">
        <w:t>e</w:t>
      </w:r>
      <w:r>
        <w:t>lektrických zařízení - Uzemnění</w:t>
      </w:r>
      <w:r w:rsidR="00DF210B">
        <w:t xml:space="preserve"> a </w:t>
      </w:r>
      <w:r>
        <w:t>ochranné vodiče (4.2012)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2000-5-551</w:t>
      </w:r>
      <w:r w:rsidR="00DF210B">
        <w:t> ed. </w:t>
      </w:r>
      <w:r>
        <w:t>2</w:t>
      </w:r>
      <w:r>
        <w:tab/>
        <w:t xml:space="preserve">Elektrické instalace nízkého napětí - </w:t>
      </w:r>
      <w:r w:rsidR="00DF210B">
        <w:t>Část </w:t>
      </w:r>
      <w:r>
        <w:t>5-55: Výběr</w:t>
      </w:r>
      <w:r w:rsidR="00DF210B">
        <w:t xml:space="preserve"> a </w:t>
      </w:r>
      <w:r>
        <w:t>stavba elektrických zařízení - Ostatní zařízení - Článek 551: Nízkonapěťová zdrojová zařízení (9.2010)</w:t>
      </w:r>
    </w:p>
    <w:p w:rsidR="00E41A6A" w:rsidRDefault="00E41A6A" w:rsidP="00FC0B56">
      <w:pPr>
        <w:pStyle w:val="Odsazen2"/>
        <w:jc w:val="both"/>
      </w:pPr>
      <w:r>
        <w:lastRenderedPageBreak/>
        <w:t>ČSN</w:t>
      </w:r>
      <w:r w:rsidR="00DF210B">
        <w:t> 33 </w:t>
      </w:r>
      <w:r>
        <w:t>2000-8-2</w:t>
      </w:r>
      <w:r>
        <w:tab/>
        <w:t xml:space="preserve">Elektrické instalace nízkého napětí - </w:t>
      </w:r>
      <w:r w:rsidR="00DF210B">
        <w:t>Část </w:t>
      </w:r>
      <w:r>
        <w:t>8-2: Elektrické instalace samospotřebitelů (7.2019)</w:t>
      </w:r>
    </w:p>
    <w:p w:rsidR="00E41A6A" w:rsidRDefault="00E41A6A" w:rsidP="00E41A6A">
      <w:pPr>
        <w:pStyle w:val="Odsazen2"/>
      </w:pPr>
      <w:r>
        <w:t>ČSN</w:t>
      </w:r>
      <w:r w:rsidR="00DF210B">
        <w:t> 33 </w:t>
      </w:r>
      <w:r>
        <w:t>2130</w:t>
      </w:r>
      <w:r w:rsidR="00DF210B">
        <w:t> ed. </w:t>
      </w:r>
      <w:r>
        <w:t>4</w:t>
      </w:r>
      <w:r>
        <w:tab/>
        <w:t>Elektrické instalace nízkého napětí - Vnitřní elektrické rozvody (12.2024)</w:t>
      </w:r>
    </w:p>
    <w:p w:rsidR="00E41A6A" w:rsidRDefault="00DF210B" w:rsidP="00FC0B56">
      <w:pPr>
        <w:pStyle w:val="Odsazen2"/>
        <w:jc w:val="both"/>
      </w:pPr>
      <w:r>
        <w:t>ČSN EN </w:t>
      </w:r>
      <w:r w:rsidR="00E41A6A">
        <w:t>50575</w:t>
      </w:r>
      <w:r w:rsidR="00E41A6A">
        <w:tab/>
        <w:t>Silové, řídicí</w:t>
      </w:r>
      <w:r>
        <w:t xml:space="preserve"> a </w:t>
      </w:r>
      <w:r w:rsidR="00E41A6A">
        <w:t>komunikační kabely - Kabely pro obecné použití ve stavbách ve vztahu</w:t>
      </w:r>
      <w:r>
        <w:t xml:space="preserve"> k </w:t>
      </w:r>
      <w:r w:rsidR="00E41A6A">
        <w:t>požadavkům reakce na oheň (8.2015)</w:t>
      </w:r>
    </w:p>
    <w:p w:rsidR="00E41A6A" w:rsidRDefault="00DF210B" w:rsidP="0038041F">
      <w:pPr>
        <w:pStyle w:val="Odsazen2"/>
        <w:jc w:val="both"/>
      </w:pPr>
      <w:r>
        <w:t>ČSN EN </w:t>
      </w:r>
      <w:r w:rsidR="00E41A6A">
        <w:t>50565-1</w:t>
      </w:r>
      <w:r w:rsidR="00E41A6A">
        <w:tab/>
        <w:t>Elektrické kabely - Pokyny pro používání kabelů se jmenovitým napětím nepřekračujícím 450/750</w:t>
      </w:r>
      <w:r>
        <w:t> V </w:t>
      </w:r>
      <w:r w:rsidR="00E41A6A">
        <w:t xml:space="preserve">(U₀/U) - </w:t>
      </w:r>
      <w:r>
        <w:t>Část </w:t>
      </w:r>
      <w:r w:rsidR="00E41A6A">
        <w:t>1: Obecné pokyny (2.2015)</w:t>
      </w:r>
    </w:p>
    <w:p w:rsidR="00E41A6A" w:rsidRDefault="00DF210B" w:rsidP="0038041F">
      <w:pPr>
        <w:pStyle w:val="Odsazen2"/>
        <w:jc w:val="both"/>
      </w:pPr>
      <w:r>
        <w:t>ČSN EN </w:t>
      </w:r>
      <w:r w:rsidR="00E41A6A">
        <w:t>50565-2</w:t>
      </w:r>
      <w:r w:rsidR="00E41A6A">
        <w:tab/>
        <w:t>Elektrické kabely - Pokyny pro používání kabelů se jmenovitým napětím nepřekračujícím 450/750</w:t>
      </w:r>
      <w:r>
        <w:t> V </w:t>
      </w:r>
      <w:r w:rsidR="00E41A6A">
        <w:t xml:space="preserve">(U₀/U) - </w:t>
      </w:r>
      <w:r>
        <w:t>Část </w:t>
      </w:r>
      <w:r w:rsidR="00E41A6A">
        <w:t>2: Specifický návod pro typy kabelů související</w:t>
      </w:r>
      <w:r>
        <w:t xml:space="preserve"> s EN </w:t>
      </w:r>
      <w:r w:rsidR="00E41A6A">
        <w:t>50525 (2.2015)</w:t>
      </w:r>
    </w:p>
    <w:p w:rsidR="00E41A6A" w:rsidRDefault="00DF210B" w:rsidP="00FC0B56">
      <w:pPr>
        <w:pStyle w:val="Odsazen2"/>
        <w:jc w:val="both"/>
      </w:pPr>
      <w:r>
        <w:t>ČSN EN </w:t>
      </w:r>
      <w:r w:rsidR="00E41A6A">
        <w:t>62305-4</w:t>
      </w:r>
      <w:r>
        <w:t> ed. </w:t>
      </w:r>
      <w:r w:rsidR="00E41A6A">
        <w:t>2</w:t>
      </w:r>
      <w:r w:rsidR="00E41A6A">
        <w:tab/>
        <w:t xml:space="preserve">Ochrana před bleskem - </w:t>
      </w:r>
      <w:r>
        <w:t>Část </w:t>
      </w:r>
      <w:r w:rsidR="00E41A6A">
        <w:t>4: Elektrické</w:t>
      </w:r>
      <w:r>
        <w:t xml:space="preserve"> a </w:t>
      </w:r>
      <w:r w:rsidR="00E41A6A">
        <w:t>elektronické systémy ve stavbách (9.2011)</w:t>
      </w:r>
    </w:p>
    <w:p w:rsidR="00E41A6A" w:rsidRDefault="00DF210B" w:rsidP="00FC0B56">
      <w:pPr>
        <w:pStyle w:val="Odsazen2"/>
        <w:jc w:val="both"/>
      </w:pPr>
      <w:r>
        <w:t>ČSN CLC/TS </w:t>
      </w:r>
      <w:r w:rsidR="00E41A6A">
        <w:t>61643-12</w:t>
      </w:r>
      <w:r w:rsidR="00E41A6A">
        <w:tab/>
        <w:t xml:space="preserve">Ochrany před přepětím nízkého napětí - </w:t>
      </w:r>
      <w:r>
        <w:t>Část </w:t>
      </w:r>
      <w:r w:rsidR="00E41A6A">
        <w:t>12: Ochrany před přepětím zapojené</w:t>
      </w:r>
      <w:r>
        <w:t xml:space="preserve"> v </w:t>
      </w:r>
      <w:r w:rsidR="00E41A6A">
        <w:t>sítích nízkého napětí - Zásady pro výběr</w:t>
      </w:r>
      <w:r>
        <w:t xml:space="preserve"> a </w:t>
      </w:r>
      <w:r w:rsidR="00E41A6A">
        <w:t>instalaci (5.2013)</w:t>
      </w:r>
    </w:p>
    <w:p w:rsidR="00E41A6A" w:rsidRDefault="00DF210B" w:rsidP="00E41A6A">
      <w:pPr>
        <w:pStyle w:val="Odsazen2"/>
      </w:pPr>
      <w:r>
        <w:t>ČSN </w:t>
      </w:r>
      <w:r w:rsidR="00E41A6A">
        <w:t>73 0802</w:t>
      </w:r>
      <w:r>
        <w:t> ed. </w:t>
      </w:r>
      <w:r w:rsidR="00E41A6A">
        <w:t>2</w:t>
      </w:r>
      <w:r w:rsidR="00E41A6A">
        <w:tab/>
        <w:t>Požární bezpečnost staveb - Nevýrobní objekty (9.2023)</w:t>
      </w:r>
    </w:p>
    <w:p w:rsidR="00E41A6A" w:rsidRDefault="00DF210B" w:rsidP="00E41A6A">
      <w:pPr>
        <w:pStyle w:val="Odsazen2"/>
      </w:pPr>
      <w:r>
        <w:t>ČSN </w:t>
      </w:r>
      <w:r w:rsidR="00E41A6A">
        <w:t>73 0810</w:t>
      </w:r>
      <w:r w:rsidR="00E41A6A">
        <w:tab/>
        <w:t>Požární bezpečnost staveb - Společná ustanovení (7.2016)</w:t>
      </w:r>
    </w:p>
    <w:p w:rsidR="00E41A6A" w:rsidRDefault="00E41A6A" w:rsidP="00E41A6A">
      <w:pPr>
        <w:pStyle w:val="Nadpis1"/>
      </w:pPr>
      <w:bookmarkStart w:id="6" w:name="_Toc207806931"/>
      <w:r>
        <w:lastRenderedPageBreak/>
        <w:t>ZÁKLADNÍ ÚDAJE</w:t>
      </w:r>
      <w:bookmarkEnd w:id="6"/>
    </w:p>
    <w:p w:rsidR="00E41A6A" w:rsidRDefault="00E41A6A" w:rsidP="00E41A6A">
      <w:pPr>
        <w:pStyle w:val="Nadpis2"/>
      </w:pPr>
      <w:bookmarkStart w:id="7" w:name="_Toc207806932"/>
      <w:r>
        <w:t>Napěťové soustavy</w:t>
      </w:r>
      <w:bookmarkEnd w:id="7"/>
    </w:p>
    <w:p w:rsidR="00E41A6A" w:rsidRDefault="00E41A6A" w:rsidP="00E41A6A">
      <w:pPr>
        <w:pStyle w:val="Odsazen3"/>
      </w:pPr>
      <w:r>
        <w:t>3/P</w:t>
      </w:r>
      <w:r w:rsidR="00DF210B">
        <w:t>EN </w:t>
      </w:r>
      <w:r>
        <w:t>AC 400/230</w:t>
      </w:r>
      <w:r w:rsidR="00DF210B">
        <w:t> V </w:t>
      </w:r>
      <w:r>
        <w:t>50</w:t>
      </w:r>
      <w:r w:rsidR="00DF210B">
        <w:t> Hz</w:t>
      </w:r>
      <w:r>
        <w:t xml:space="preserve"> / TN-C</w:t>
      </w:r>
      <w:r>
        <w:tab/>
        <w:t>distribuční síť ČEZ Distribuce, a.s.</w:t>
      </w:r>
    </w:p>
    <w:p w:rsidR="00374637" w:rsidRDefault="00374637" w:rsidP="00374637">
      <w:pPr>
        <w:pStyle w:val="Odsazen3"/>
      </w:pPr>
      <w:r>
        <w:t>1/PEN AC 230 V 50 Hz / TN-C</w:t>
      </w:r>
      <w:r>
        <w:tab/>
        <w:t>řešené elektroinstalace nízkého napětí</w:t>
      </w:r>
    </w:p>
    <w:p w:rsidR="00E41A6A" w:rsidRDefault="00374637" w:rsidP="00E41A6A">
      <w:pPr>
        <w:pStyle w:val="Odsazen3"/>
      </w:pPr>
      <w:r>
        <w:t>1</w:t>
      </w:r>
      <w:r w:rsidR="00E41A6A">
        <w:t xml:space="preserve">/N/PE AC </w:t>
      </w:r>
      <w:r>
        <w:t>2</w:t>
      </w:r>
      <w:r w:rsidR="00E41A6A">
        <w:t>30</w:t>
      </w:r>
      <w:r w:rsidR="00DF210B">
        <w:t> V </w:t>
      </w:r>
      <w:r w:rsidR="00E41A6A">
        <w:t>50</w:t>
      </w:r>
      <w:r w:rsidR="00DF210B">
        <w:t> Hz</w:t>
      </w:r>
      <w:r w:rsidR="00E41A6A">
        <w:t xml:space="preserve"> / TN-C-S</w:t>
      </w:r>
      <w:r w:rsidR="00E41A6A">
        <w:tab/>
        <w:t>řešené elektroinstalace nízkého napětí</w:t>
      </w:r>
    </w:p>
    <w:p w:rsidR="008D0084" w:rsidRDefault="008D0084" w:rsidP="008D0084">
      <w:pPr>
        <w:pStyle w:val="Nadpis2"/>
      </w:pPr>
      <w:bookmarkStart w:id="8" w:name="_Toc207806933"/>
      <w:r>
        <w:t>Stupeň důležitosti dodávky</w:t>
      </w:r>
      <w:bookmarkEnd w:id="8"/>
    </w:p>
    <w:p w:rsidR="008D0084" w:rsidRDefault="008D0084" w:rsidP="008D0084">
      <w:r>
        <w:t xml:space="preserve">Objekt </w:t>
      </w:r>
      <w:r>
        <w:rPr>
          <w:rFonts w:ascii="Calibri" w:eastAsia="Calibri" w:hAnsi="Calibri" w:cs="Times New Roman"/>
        </w:rPr>
        <w:t>je za</w:t>
      </w:r>
      <w:r>
        <w:rPr>
          <w:rFonts w:ascii="Calibri" w:eastAsia="Calibri" w:hAnsi="Calibri" w:cs="Arial"/>
        </w:rPr>
        <w:t>ř</w:t>
      </w:r>
      <w:r>
        <w:rPr>
          <w:rFonts w:ascii="Calibri" w:eastAsia="Calibri" w:hAnsi="Calibri" w:cs="Times New Roman"/>
        </w:rPr>
        <w:t>azen do III. stupn</w:t>
      </w:r>
      <w:r>
        <w:rPr>
          <w:rFonts w:ascii="Calibri" w:eastAsia="Calibri" w:hAnsi="Calibri" w:cs="Arial"/>
        </w:rPr>
        <w:t xml:space="preserve">ě </w:t>
      </w:r>
      <w:r>
        <w:rPr>
          <w:rFonts w:ascii="Calibri" w:eastAsia="Calibri" w:hAnsi="Calibri" w:cs="Times New Roman"/>
        </w:rPr>
        <w:t xml:space="preserve">dodávky elektrické energie ve smyslu </w:t>
      </w:r>
      <w:r>
        <w:rPr>
          <w:rFonts w:ascii="Calibri" w:eastAsia="Calibri" w:hAnsi="Calibri" w:cs="Arial"/>
        </w:rPr>
        <w:t>Č</w:t>
      </w:r>
      <w:r>
        <w:rPr>
          <w:rFonts w:ascii="Calibri" w:eastAsia="Calibri" w:hAnsi="Calibri" w:cs="Times New Roman"/>
        </w:rPr>
        <w:t xml:space="preserve">SN 34 1610 </w:t>
      </w:r>
      <w:r>
        <w:rPr>
          <w:rFonts w:ascii="Calibri" w:eastAsia="Calibri" w:hAnsi="Calibri" w:cs="Arial"/>
        </w:rPr>
        <w:t>č</w:t>
      </w:r>
      <w:r>
        <w:rPr>
          <w:rFonts w:ascii="Calibri" w:eastAsia="Calibri" w:hAnsi="Calibri" w:cs="Times New Roman"/>
        </w:rPr>
        <w:t>l. 16107</w:t>
      </w:r>
      <w:r>
        <w:t>.</w:t>
      </w:r>
    </w:p>
    <w:p w:rsidR="00E41A6A" w:rsidRDefault="00E41A6A" w:rsidP="00E41A6A">
      <w:pPr>
        <w:pStyle w:val="Nadpis2"/>
      </w:pPr>
      <w:bookmarkStart w:id="9" w:name="_Toc207806934"/>
      <w:r>
        <w:t>Ochrana před úrazem elektrickým proudem</w:t>
      </w:r>
      <w:bookmarkEnd w:id="9"/>
    </w:p>
    <w:p w:rsidR="00E41A6A" w:rsidRDefault="00E41A6A" w:rsidP="00F0561B">
      <w:pPr>
        <w:jc w:val="both"/>
      </w:pPr>
      <w:r>
        <w:t>Základní ochrana elektrických zařízení nízkého napětí je zajištěna základní izolací živých částí, přepážkami nebo kryty, dle podmínek ČSN</w:t>
      </w:r>
      <w:r w:rsidR="00DF210B">
        <w:t> 33 </w:t>
      </w:r>
      <w:r>
        <w:t>2000-4-41</w:t>
      </w:r>
      <w:r w:rsidR="00DF210B">
        <w:t> ed. </w:t>
      </w:r>
      <w:r>
        <w:t xml:space="preserve">3, </w:t>
      </w:r>
      <w:r w:rsidR="00DF210B">
        <w:t>Příloha </w:t>
      </w:r>
      <w:r>
        <w:t>A.</w:t>
      </w:r>
    </w:p>
    <w:p w:rsidR="00E41A6A" w:rsidRDefault="00E41A6A" w:rsidP="00F0561B">
      <w:pPr>
        <w:jc w:val="both"/>
      </w:pPr>
      <w:r>
        <w:t>V síti TN je ochrana při poruše zajištěna automatickým odpojením od zdroje</w:t>
      </w:r>
      <w:r w:rsidR="00DF210B">
        <w:t xml:space="preserve"> s </w:t>
      </w:r>
      <w:r>
        <w:t>ochranným uzemněním</w:t>
      </w:r>
      <w:r w:rsidR="00DF210B">
        <w:t xml:space="preserve"> a </w:t>
      </w:r>
      <w:r>
        <w:t>ochranným pospojováním za podmínek dle ČSN</w:t>
      </w:r>
      <w:r w:rsidR="00DF210B">
        <w:t> 33 </w:t>
      </w:r>
      <w:r>
        <w:t>2000-4-41</w:t>
      </w:r>
      <w:r w:rsidR="00DF210B">
        <w:t> ed. </w:t>
      </w:r>
      <w:r>
        <w:t xml:space="preserve">3, </w:t>
      </w:r>
      <w:r w:rsidR="00DF210B">
        <w:t>čl. </w:t>
      </w:r>
      <w:r>
        <w:t>411.1 až 411.3</w:t>
      </w:r>
      <w:r w:rsidR="00DF210B">
        <w:t xml:space="preserve"> a čl. </w:t>
      </w:r>
      <w:r>
        <w:t>411.4.</w:t>
      </w:r>
    </w:p>
    <w:p w:rsidR="00E41A6A" w:rsidRDefault="00E41A6A" w:rsidP="00F0561B">
      <w:pPr>
        <w:jc w:val="both"/>
      </w:pPr>
      <w:r>
        <w:t>Tam, kde není možné</w:t>
      </w:r>
      <w:r w:rsidR="00DF210B">
        <w:t xml:space="preserve"> z </w:t>
      </w:r>
      <w:r>
        <w:t>důvodu vysoké impedance poruchové smyčky dosáhnout automatického odpojení</w:t>
      </w:r>
      <w:r w:rsidR="00DF210B">
        <w:t xml:space="preserve"> v </w:t>
      </w:r>
      <w:r>
        <w:t>požadované době, musí být dle ČSN</w:t>
      </w:r>
      <w:r w:rsidR="00DF210B">
        <w:t> 33 </w:t>
      </w:r>
      <w:r>
        <w:t>2000-4-41</w:t>
      </w:r>
      <w:r w:rsidR="00DF210B">
        <w:t> ed. </w:t>
      </w:r>
      <w:r>
        <w:t xml:space="preserve">3, </w:t>
      </w:r>
      <w:r w:rsidR="00DF210B">
        <w:t>čl. </w:t>
      </w:r>
      <w:r>
        <w:t>411.3.2.6 provedeno doplňující pospojování</w:t>
      </w:r>
      <w:r w:rsidR="00DF210B">
        <w:t xml:space="preserve"> v </w:t>
      </w:r>
      <w:r>
        <w:t>souladu</w:t>
      </w:r>
      <w:r w:rsidR="00DF210B">
        <w:t xml:space="preserve"> s </w:t>
      </w:r>
      <w:r>
        <w:t>415.2.</w:t>
      </w:r>
    </w:p>
    <w:p w:rsidR="00340379" w:rsidRDefault="00340379" w:rsidP="00340379">
      <w:pPr>
        <w:jc w:val="both"/>
      </w:pPr>
      <w:r>
        <w:t>Dle ČSN 33 2000-4-41 ed. 3, čl. 411.3.3 musí být doplňková ochrana pomocí proudových chráničů (RCD), jejichž jmenovitý reziduální pracovní proud nepřekračuje 30 mA, zajištěna pro AC zásuvky, jejichž jmenovitý proud nepřekračuje 32 A, a které mohou být pro obecné použití užívány laiky.</w:t>
      </w:r>
    </w:p>
    <w:p w:rsidR="00340379" w:rsidRDefault="00340379" w:rsidP="00340379">
      <w:pPr>
        <w:tabs>
          <w:tab w:val="left" w:pos="3647"/>
        </w:tabs>
        <w:jc w:val="both"/>
        <w:rPr>
          <w:rFonts w:cs="Arial"/>
          <w:szCs w:val="18"/>
        </w:rPr>
      </w:pPr>
      <w:r w:rsidRPr="00DF0754">
        <w:rPr>
          <w:rFonts w:cs="Arial"/>
          <w:szCs w:val="18"/>
        </w:rPr>
        <w:t>Dle ČSN 33 2130 ed.</w:t>
      </w:r>
      <w:r>
        <w:rPr>
          <w:rFonts w:cs="Arial"/>
          <w:szCs w:val="18"/>
        </w:rPr>
        <w:t xml:space="preserve"> 4</w:t>
      </w:r>
      <w:r w:rsidRPr="00DF0754">
        <w:rPr>
          <w:rFonts w:cs="Arial"/>
          <w:szCs w:val="18"/>
        </w:rPr>
        <w:t xml:space="preserve">, čl. </w:t>
      </w:r>
      <w:proofErr w:type="gramStart"/>
      <w:r w:rsidRPr="00DF0754">
        <w:rPr>
          <w:rFonts w:cs="Arial"/>
          <w:szCs w:val="18"/>
        </w:rPr>
        <w:t>5.3.</w:t>
      </w:r>
      <w:r>
        <w:rPr>
          <w:rFonts w:cs="Arial"/>
          <w:szCs w:val="18"/>
        </w:rPr>
        <w:t>12</w:t>
      </w:r>
      <w:proofErr w:type="gramEnd"/>
      <w:r w:rsidRPr="00DF0754">
        <w:rPr>
          <w:rFonts w:cs="Arial"/>
          <w:szCs w:val="18"/>
        </w:rPr>
        <w:t xml:space="preserve"> musí mít jednofázové i trojfázové zásuvkové obvody do 32A doplňkovou ochranu tvořenou proudovým chráničem, jehož jmenovitý reziduální proud nepřekračuje 30 mA.</w:t>
      </w:r>
      <w:r>
        <w:rPr>
          <w:rFonts w:cs="Arial"/>
          <w:szCs w:val="18"/>
        </w:rPr>
        <w:t xml:space="preserve"> </w:t>
      </w:r>
      <w:r w:rsidRPr="00D00811">
        <w:rPr>
          <w:rFonts w:cs="Arial"/>
          <w:szCs w:val="18"/>
        </w:rPr>
        <w:t>S odkazem na ČSN 33 2000-5-53 ed.3 příloha B je nevhodné používat proudové chrániče typu AC.</w:t>
      </w:r>
    </w:p>
    <w:p w:rsidR="00340379" w:rsidRDefault="00340379" w:rsidP="00340379">
      <w:r>
        <w:t>Obvody pro bezpečnostní účely nesmí být dle ČSN 33 2000-5-56 ed. 3, čl. 560.7.13 chráněny RCD.</w:t>
      </w:r>
    </w:p>
    <w:p w:rsidR="00340379" w:rsidRDefault="00340379" w:rsidP="00340379">
      <w:pPr>
        <w:pStyle w:val="Nadpis2"/>
      </w:pPr>
      <w:bookmarkStart w:id="10" w:name="_Toc207806935"/>
      <w:r>
        <w:t>Ochrana před účinky tepla</w:t>
      </w:r>
      <w:bookmarkEnd w:id="10"/>
    </w:p>
    <w:p w:rsidR="00340379" w:rsidRPr="000769E8" w:rsidRDefault="00340379" w:rsidP="00340379">
      <w:pPr>
        <w:autoSpaceDE w:val="0"/>
        <w:autoSpaceDN w:val="0"/>
        <w:adjustRightInd w:val="0"/>
        <w:jc w:val="both"/>
        <w:rPr>
          <w:rFonts w:ascii="Calibri" w:eastAsia="Calibri" w:hAnsi="Calibri" w:cs="Calibri"/>
          <w:szCs w:val="18"/>
        </w:rPr>
      </w:pPr>
      <w:r w:rsidRPr="000769E8">
        <w:rPr>
          <w:rFonts w:ascii="Calibri" w:eastAsia="Calibri" w:hAnsi="Calibri" w:cs="Calibri"/>
          <w:szCs w:val="18"/>
        </w:rPr>
        <w:t>Ochrana před účinky tepla je řešena dle ČSN 33 2000-4-42 ed.2 Z1+Z2 (06/2022). Elektrická zařízení nesmí být příčinou vzniku požáru okolních hmot. Přístupné části elektrického zařízení nesmí dosáhnout teploty, která by mohla způsobit popáleniny osobám. Elektrická zařízení musí být chráněna před přehřátím.</w:t>
      </w:r>
    </w:p>
    <w:p w:rsidR="009E217C" w:rsidRDefault="009E217C" w:rsidP="009E217C">
      <w:pPr>
        <w:pStyle w:val="Nadpis2"/>
      </w:pPr>
      <w:bookmarkStart w:id="11" w:name="_Toc207806936"/>
      <w:r>
        <w:t>Ochrana proti nadproudům</w:t>
      </w:r>
      <w:bookmarkEnd w:id="11"/>
    </w:p>
    <w:p w:rsidR="009E217C" w:rsidRDefault="009E217C" w:rsidP="009E217C">
      <w:pPr>
        <w:autoSpaceDE w:val="0"/>
        <w:autoSpaceDN w:val="0"/>
        <w:adjustRightInd w:val="0"/>
        <w:jc w:val="both"/>
        <w:rPr>
          <w:rFonts w:cs="Arial"/>
          <w:szCs w:val="18"/>
        </w:rPr>
      </w:pPr>
      <w:r w:rsidRPr="000318D2">
        <w:rPr>
          <w:rFonts w:cs="Arial"/>
          <w:szCs w:val="18"/>
        </w:rPr>
        <w:t>Ochrana před nadproudy je řešena dle ČSN 33 2000-4-43 ed.2. Pracovní vodiče musí být</w:t>
      </w:r>
      <w:r>
        <w:rPr>
          <w:rFonts w:cs="Arial"/>
          <w:szCs w:val="18"/>
        </w:rPr>
        <w:t xml:space="preserve"> </w:t>
      </w:r>
      <w:r w:rsidRPr="000318D2">
        <w:rPr>
          <w:rFonts w:cs="Arial"/>
          <w:szCs w:val="18"/>
        </w:rPr>
        <w:t>chráněny proti přetížení a proti zkratovým proudům. Ochrana vedení proti přetížení a zkratu bude</w:t>
      </w:r>
      <w:r>
        <w:rPr>
          <w:rFonts w:cs="Arial"/>
          <w:szCs w:val="18"/>
        </w:rPr>
        <w:t xml:space="preserve"> </w:t>
      </w:r>
      <w:r w:rsidRPr="000318D2">
        <w:rPr>
          <w:rFonts w:cs="Arial"/>
          <w:szCs w:val="18"/>
        </w:rPr>
        <w:t>provedena pojistkami a jističi. Tyto samočinně odpojí obvod předtím, než nadproud a doba jeho trvání</w:t>
      </w:r>
      <w:r>
        <w:rPr>
          <w:rFonts w:cs="Arial"/>
          <w:szCs w:val="18"/>
        </w:rPr>
        <w:t xml:space="preserve"> </w:t>
      </w:r>
      <w:r w:rsidRPr="000318D2">
        <w:rPr>
          <w:rFonts w:cs="Arial"/>
          <w:szCs w:val="18"/>
        </w:rPr>
        <w:t>dosáhnou nebezpečné hodnoty.</w:t>
      </w:r>
    </w:p>
    <w:p w:rsidR="009E217C" w:rsidRDefault="009E217C" w:rsidP="009E217C">
      <w:pPr>
        <w:pStyle w:val="Nadpis2"/>
      </w:pPr>
      <w:bookmarkStart w:id="12" w:name="_Toc207806937"/>
      <w:r>
        <w:t>Krytí elektrického zařízení</w:t>
      </w:r>
      <w:bookmarkEnd w:id="12"/>
    </w:p>
    <w:p w:rsidR="009E217C" w:rsidRDefault="009E217C" w:rsidP="009E217C">
      <w:pPr>
        <w:autoSpaceDE w:val="0"/>
        <w:autoSpaceDN w:val="0"/>
        <w:adjustRightInd w:val="0"/>
        <w:jc w:val="both"/>
        <w:rPr>
          <w:rFonts w:cs="Arial"/>
          <w:szCs w:val="18"/>
        </w:rPr>
      </w:pPr>
      <w:r w:rsidRPr="00074C85">
        <w:rPr>
          <w:rFonts w:cs="Arial"/>
          <w:szCs w:val="18"/>
        </w:rPr>
        <w:t>Krytí elektrických zařízení, těsnost instalace a volba vedení odpovídá danému prostředí,</w:t>
      </w:r>
      <w:r>
        <w:rPr>
          <w:rFonts w:cs="Arial"/>
          <w:szCs w:val="18"/>
        </w:rPr>
        <w:t xml:space="preserve"> </w:t>
      </w:r>
      <w:r w:rsidRPr="00074C85">
        <w:rPr>
          <w:rFonts w:cs="Arial"/>
          <w:szCs w:val="18"/>
        </w:rPr>
        <w:t>podkladům a stupni kvalifikace osob pro obsluhu elektrických zařízení. Ochrana elektrických zařízení</w:t>
      </w:r>
      <w:r>
        <w:rPr>
          <w:rFonts w:cs="Arial"/>
          <w:szCs w:val="18"/>
        </w:rPr>
        <w:t xml:space="preserve"> </w:t>
      </w:r>
      <w:r w:rsidRPr="00074C85">
        <w:rPr>
          <w:rFonts w:cs="Arial"/>
          <w:szCs w:val="18"/>
        </w:rPr>
        <w:t xml:space="preserve">před </w:t>
      </w:r>
      <w:r w:rsidRPr="00074C85">
        <w:rPr>
          <w:rFonts w:cs="Arial"/>
          <w:szCs w:val="18"/>
        </w:rPr>
        <w:lastRenderedPageBreak/>
        <w:t>mechanickým poškozením bude provedena polohou, případně zákrytem.</w:t>
      </w:r>
      <w:r>
        <w:rPr>
          <w:rFonts w:cs="Arial"/>
          <w:szCs w:val="18"/>
        </w:rPr>
        <w:t xml:space="preserve"> Krytí elektrických zařízení a přístrojů bude v souladu s protokolem o vnějších vlivech, který je nedílnou součástí projektové dokumentace.</w:t>
      </w:r>
    </w:p>
    <w:p w:rsidR="00E41A6A" w:rsidRDefault="00E41A6A" w:rsidP="00E41A6A">
      <w:pPr>
        <w:pStyle w:val="Nadpis2"/>
      </w:pPr>
      <w:bookmarkStart w:id="13" w:name="_Toc207806938"/>
      <w:r>
        <w:t>Vnější vlivy</w:t>
      </w:r>
      <w:bookmarkEnd w:id="13"/>
    </w:p>
    <w:p w:rsidR="00E41A6A" w:rsidRDefault="00E41A6A" w:rsidP="00905586">
      <w:pPr>
        <w:jc w:val="both"/>
      </w:pPr>
      <w:r>
        <w:t>Silnoproudý rozvod musí dle</w:t>
      </w:r>
      <w:r w:rsidR="00DF210B">
        <w:t xml:space="preserve"> § </w:t>
      </w:r>
      <w:r>
        <w:t xml:space="preserve">43 </w:t>
      </w:r>
      <w:r w:rsidR="00DF210B">
        <w:t>odst. </w:t>
      </w:r>
      <w:r>
        <w:t>2 vyhlášky</w:t>
      </w:r>
      <w:r w:rsidR="00DF210B">
        <w:t xml:space="preserve"> č. </w:t>
      </w:r>
      <w:r>
        <w:t>146/2024</w:t>
      </w:r>
      <w:r w:rsidR="00DF210B">
        <w:t> Sb.</w:t>
      </w:r>
      <w:r>
        <w:t>,</w:t>
      </w:r>
      <w:r w:rsidR="00DF210B">
        <w:t xml:space="preserve"> o </w:t>
      </w:r>
      <w:r>
        <w:t>požadavcích na výstavbu, splňovat požadavky na bezpečnost osob, zvířat</w:t>
      </w:r>
      <w:r w:rsidR="00DF210B">
        <w:t xml:space="preserve"> a </w:t>
      </w:r>
      <w:r>
        <w:t>majetku, na provozní spolehlivost</w:t>
      </w:r>
      <w:r w:rsidR="00DF210B">
        <w:t xml:space="preserve"> v </w:t>
      </w:r>
      <w:r>
        <w:t>daném prostředí při určeném způsobu provozu</w:t>
      </w:r>
      <w:r w:rsidR="00DF210B">
        <w:t xml:space="preserve"> a </w:t>
      </w:r>
      <w:r>
        <w:t>vlivu prostředí.</w:t>
      </w:r>
    </w:p>
    <w:p w:rsidR="00E41A6A" w:rsidRDefault="00E41A6A" w:rsidP="00905586">
      <w:pPr>
        <w:jc w:val="both"/>
      </w:pPr>
      <w:r>
        <w:t>Návrh elektrického zařízení nízkého napětí musí dle ČSN</w:t>
      </w:r>
      <w:r w:rsidR="00DF210B">
        <w:t> 33 </w:t>
      </w:r>
      <w:r>
        <w:t>2000-1</w:t>
      </w:r>
      <w:r w:rsidR="00DF210B">
        <w:t> ed. </w:t>
      </w:r>
      <w:r>
        <w:t xml:space="preserve">2, </w:t>
      </w:r>
      <w:r w:rsidR="00DF210B">
        <w:t>čl. </w:t>
      </w:r>
      <w:r>
        <w:t>132.5 vycházet</w:t>
      </w:r>
      <w:r w:rsidR="00DF210B">
        <w:t xml:space="preserve"> z </w:t>
      </w:r>
      <w:r>
        <w:t>vnějších vlivů, které na elektrické zařízení působí.</w:t>
      </w:r>
    </w:p>
    <w:p w:rsidR="00E41A6A" w:rsidRDefault="00E41A6A" w:rsidP="00905586">
      <w:pPr>
        <w:jc w:val="both"/>
      </w:pPr>
      <w:r>
        <w:t>Pro každý elektrický rozvod nízkého napětí musí být dle ČSN</w:t>
      </w:r>
      <w:r w:rsidR="00DF210B">
        <w:t> 33 </w:t>
      </w:r>
      <w:r>
        <w:t>2130</w:t>
      </w:r>
      <w:r w:rsidR="00DF210B">
        <w:t> ed. </w:t>
      </w:r>
      <w:r>
        <w:t xml:space="preserve">4, </w:t>
      </w:r>
      <w:r w:rsidR="00DF210B">
        <w:t>čl. </w:t>
      </w:r>
      <w:r>
        <w:t>4.1.4 jednoznačně určeny vnější vlivy, které budou na elektrická zařízení</w:t>
      </w:r>
      <w:r w:rsidR="00DF210B">
        <w:t xml:space="preserve"> v </w:t>
      </w:r>
      <w:r>
        <w:t>místě instalace působit.</w:t>
      </w:r>
    </w:p>
    <w:p w:rsidR="00E41A6A" w:rsidRDefault="00E41A6A" w:rsidP="00905586">
      <w:pPr>
        <w:jc w:val="both"/>
      </w:pPr>
      <w:r>
        <w:t>Protokol</w:t>
      </w:r>
      <w:r w:rsidR="00DF210B">
        <w:t xml:space="preserve"> o </w:t>
      </w:r>
      <w:r>
        <w:t>určení vnějších vlivů dle ČSN</w:t>
      </w:r>
      <w:r w:rsidR="00DF210B">
        <w:t> 33 </w:t>
      </w:r>
      <w:r>
        <w:t>2000-5-51</w:t>
      </w:r>
      <w:r w:rsidR="00DF210B">
        <w:t> ed. </w:t>
      </w:r>
      <w:r>
        <w:t xml:space="preserve">3+Z1+Z2, </w:t>
      </w:r>
      <w:r w:rsidR="00DF210B">
        <w:t>čl. </w:t>
      </w:r>
      <w:proofErr w:type="gramStart"/>
      <w:r>
        <w:t>ZA.1 je</w:t>
      </w:r>
      <w:proofErr w:type="gramEnd"/>
      <w:r>
        <w:t xml:space="preserve"> nedílnou součástí této dokumentace</w:t>
      </w:r>
      <w:r w:rsidR="00D87523">
        <w:t xml:space="preserve"> – arch.č.</w:t>
      </w:r>
      <w:r w:rsidR="00D87523" w:rsidRPr="00D87523">
        <w:t xml:space="preserve"> </w:t>
      </w:r>
      <w:r w:rsidR="007607BA" w:rsidRPr="007607BA">
        <w:t>MA-</w:t>
      </w:r>
      <w:r w:rsidR="00577397">
        <w:t>15</w:t>
      </w:r>
      <w:r w:rsidR="008B34A7">
        <w:t>9</w:t>
      </w:r>
      <w:r w:rsidR="00577397">
        <w:t>-25</w:t>
      </w:r>
      <w:r w:rsidR="007607BA" w:rsidRPr="007607BA">
        <w:t>-D.1.2.5-02</w:t>
      </w:r>
      <w:r>
        <w:t>.</w:t>
      </w:r>
    </w:p>
    <w:p w:rsidR="00E41A6A" w:rsidRDefault="00E41A6A" w:rsidP="00E41A6A">
      <w:pPr>
        <w:pStyle w:val="Nadpis2"/>
      </w:pPr>
      <w:bookmarkStart w:id="14" w:name="_Toc207806939"/>
      <w:r>
        <w:t>Zkratové poměry</w:t>
      </w:r>
      <w:bookmarkEnd w:id="14"/>
    </w:p>
    <w:p w:rsidR="00E41A6A" w:rsidRDefault="00E41A6A" w:rsidP="00905586">
      <w:pPr>
        <w:jc w:val="both"/>
      </w:pPr>
      <w:r>
        <w:t>Silnoproudý rozvod musí být dle</w:t>
      </w:r>
      <w:r w:rsidR="00DF210B">
        <w:t xml:space="preserve"> § </w:t>
      </w:r>
      <w:r>
        <w:t xml:space="preserve">43 </w:t>
      </w:r>
      <w:r w:rsidR="00DF210B">
        <w:t>odst. </w:t>
      </w:r>
      <w:r>
        <w:t xml:space="preserve">4 </w:t>
      </w:r>
      <w:r w:rsidR="00DF210B">
        <w:t>písm. </w:t>
      </w:r>
      <w:r>
        <w:t>a) vyhlášky</w:t>
      </w:r>
      <w:r w:rsidR="00DF210B">
        <w:t xml:space="preserve"> č. </w:t>
      </w:r>
      <w:r>
        <w:t>146/2024</w:t>
      </w:r>
      <w:r w:rsidR="00DF210B">
        <w:t> Sb.</w:t>
      </w:r>
      <w:r>
        <w:t>,</w:t>
      </w:r>
      <w:r w:rsidR="00DF210B">
        <w:t xml:space="preserve"> o </w:t>
      </w:r>
      <w:r>
        <w:t>požadavcích na výstavbu, chráněn proti účinkům zkratových proudů.</w:t>
      </w:r>
    </w:p>
    <w:p w:rsidR="00E41A6A" w:rsidRDefault="00DF210B" w:rsidP="00905586">
      <w:pPr>
        <w:jc w:val="both"/>
      </w:pPr>
      <w:r>
        <w:t>Dle </w:t>
      </w:r>
      <w:r w:rsidR="00E41A6A">
        <w:t>ČSN</w:t>
      </w:r>
      <w:r>
        <w:t> 33 </w:t>
      </w:r>
      <w:r w:rsidR="00E41A6A">
        <w:t>2000-5-551</w:t>
      </w:r>
      <w:r>
        <w:t> ed. </w:t>
      </w:r>
      <w:r w:rsidR="00E41A6A">
        <w:t xml:space="preserve">2, </w:t>
      </w:r>
      <w:r>
        <w:t>čl. </w:t>
      </w:r>
      <w:r w:rsidR="00E41A6A">
        <w:t>551.2.2 musí být pro každý zdroj napájení nebo kombinaci těchto zdrojů, stanoven předpokládaný zkratový proud</w:t>
      </w:r>
      <w:r>
        <w:t xml:space="preserve"> a </w:t>
      </w:r>
      <w:r w:rsidR="00E41A6A">
        <w:t>předpokládaný zemní poruchový proud. Při žádném</w:t>
      </w:r>
      <w:r>
        <w:t xml:space="preserve"> z </w:t>
      </w:r>
      <w:r w:rsidR="00E41A6A">
        <w:t>předpokládaných způsobů práce zdrojů nesmí být překročena jmenovitá zkratová schopnost.</w:t>
      </w:r>
    </w:p>
    <w:p w:rsidR="00E41A6A" w:rsidRDefault="00E41A6A" w:rsidP="00E41A6A">
      <w:pPr>
        <w:pStyle w:val="Nadpis2"/>
      </w:pPr>
      <w:bookmarkStart w:id="15" w:name="_Toc207806940"/>
      <w:r>
        <w:t>Bilance energií</w:t>
      </w:r>
      <w:bookmarkEnd w:id="15"/>
    </w:p>
    <w:tbl>
      <w:tblPr>
        <w:tblW w:w="7320" w:type="dxa"/>
        <w:tblCellMar>
          <w:left w:w="70" w:type="dxa"/>
          <w:right w:w="70" w:type="dxa"/>
        </w:tblCellMar>
        <w:tblLook w:val="04A0"/>
      </w:tblPr>
      <w:tblGrid>
        <w:gridCol w:w="4740"/>
        <w:gridCol w:w="860"/>
        <w:gridCol w:w="860"/>
        <w:gridCol w:w="860"/>
      </w:tblGrid>
      <w:tr w:rsidR="005E7FCA" w:rsidRPr="005E7FCA" w:rsidTr="005E7FCA">
        <w:trPr>
          <w:trHeight w:val="25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7FCA" w:rsidRPr="005E7FCA" w:rsidRDefault="005E7FCA" w:rsidP="005E7F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  <w:lang w:eastAsia="cs-CZ"/>
              </w:rPr>
            </w:pPr>
            <w:r w:rsidRPr="005E7FCA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  <w:lang w:eastAsia="cs-CZ"/>
              </w:rPr>
              <w:t>Název zařízení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7FCA" w:rsidRPr="005E7FCA" w:rsidRDefault="005E7FCA" w:rsidP="005E7F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  <w:lang w:eastAsia="cs-CZ"/>
              </w:rPr>
            </w:pPr>
            <w:r w:rsidRPr="005E7FCA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  <w:lang w:eastAsia="cs-CZ"/>
              </w:rPr>
              <w:t>Pi / kW/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7FCA" w:rsidRPr="005E7FCA" w:rsidRDefault="005E7FCA" w:rsidP="005E7F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  <w:lang w:eastAsia="cs-CZ"/>
              </w:rPr>
            </w:pPr>
            <w:r w:rsidRPr="005E7FCA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  <w:lang w:eastAsia="cs-CZ"/>
              </w:rPr>
              <w:t>β / -/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7FCA" w:rsidRPr="005E7FCA" w:rsidRDefault="005E7FCA" w:rsidP="005E7F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  <w:lang w:eastAsia="cs-CZ"/>
              </w:rPr>
            </w:pPr>
            <w:r w:rsidRPr="005E7FCA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  <w:lang w:eastAsia="cs-CZ"/>
              </w:rPr>
              <w:t>Ps / kW/</w:t>
            </w:r>
          </w:p>
        </w:tc>
      </w:tr>
      <w:tr w:rsidR="005E7FCA" w:rsidRPr="0002763A" w:rsidTr="005E7FCA">
        <w:trPr>
          <w:trHeight w:val="254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5E7FCA" w:rsidRPr="0002763A" w:rsidRDefault="00D87523" w:rsidP="0002763A">
            <w:pPr>
              <w:spacing w:after="0" w:line="240" w:lineRule="auto"/>
              <w:rPr>
                <w:rFonts w:ascii="ISOCPEUR" w:eastAsia="Times New Roman" w:hAnsi="ISOCPEUR" w:cs="Arial"/>
                <w:b/>
                <w:bCs/>
                <w:i/>
                <w:iCs/>
                <w:color w:val="002060"/>
                <w:sz w:val="18"/>
                <w:szCs w:val="18"/>
                <w:lang w:eastAsia="cs-CZ"/>
              </w:rPr>
            </w:pPr>
            <w:r w:rsidRPr="0002763A">
              <w:rPr>
                <w:rFonts w:ascii="ISOCPEUR" w:eastAsia="Times New Roman" w:hAnsi="ISOCPEUR" w:cs="Arial"/>
                <w:b/>
                <w:bCs/>
                <w:i/>
                <w:iCs/>
                <w:color w:val="002060"/>
                <w:sz w:val="18"/>
                <w:szCs w:val="18"/>
                <w:lang w:eastAsia="cs-CZ"/>
              </w:rPr>
              <w:t>Bytov</w:t>
            </w:r>
            <w:r w:rsidR="0002763A" w:rsidRPr="0002763A">
              <w:rPr>
                <w:rFonts w:ascii="ISOCPEUR" w:eastAsia="Times New Roman" w:hAnsi="ISOCPEUR" w:cs="Arial"/>
                <w:b/>
                <w:bCs/>
                <w:i/>
                <w:iCs/>
                <w:color w:val="002060"/>
                <w:sz w:val="18"/>
                <w:szCs w:val="18"/>
                <w:lang w:eastAsia="cs-CZ"/>
              </w:rPr>
              <w:t>á</w:t>
            </w:r>
            <w:r w:rsidRPr="0002763A">
              <w:rPr>
                <w:rFonts w:ascii="ISOCPEUR" w:eastAsia="Times New Roman" w:hAnsi="ISOCPEUR" w:cs="Arial"/>
                <w:b/>
                <w:bCs/>
                <w:i/>
                <w:iCs/>
                <w:color w:val="002060"/>
                <w:sz w:val="18"/>
                <w:szCs w:val="18"/>
                <w:lang w:eastAsia="cs-CZ"/>
              </w:rPr>
              <w:t xml:space="preserve"> jednotk</w:t>
            </w:r>
            <w:r w:rsidR="0002763A" w:rsidRPr="0002763A">
              <w:rPr>
                <w:rFonts w:ascii="ISOCPEUR" w:eastAsia="Times New Roman" w:hAnsi="ISOCPEUR" w:cs="Arial"/>
                <w:b/>
                <w:bCs/>
                <w:i/>
                <w:iCs/>
                <w:color w:val="00206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5E7FCA" w:rsidRPr="0002763A" w:rsidRDefault="005E7FCA" w:rsidP="005E7FC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b/>
                <w:bCs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5E7FCA" w:rsidRPr="0002763A" w:rsidRDefault="005E7FCA" w:rsidP="005E7FC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5E7FCA" w:rsidRPr="0002763A" w:rsidRDefault="005E7FCA" w:rsidP="005E7FC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b/>
                <w:bCs/>
                <w:i/>
                <w:iCs/>
                <w:sz w:val="18"/>
                <w:szCs w:val="18"/>
                <w:lang w:eastAsia="cs-CZ"/>
              </w:rPr>
            </w:pPr>
          </w:p>
        </w:tc>
      </w:tr>
      <w:tr w:rsidR="005E7FCA" w:rsidRPr="0002763A" w:rsidTr="005E7FCA">
        <w:trPr>
          <w:trHeight w:val="254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23" w:rsidRPr="0002763A" w:rsidRDefault="0002763A" w:rsidP="005E7FCA">
            <w:pPr>
              <w:spacing w:after="0" w:line="240" w:lineRule="auto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  <w:r w:rsidRPr="0002763A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LED osvětlení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CA" w:rsidRPr="0002763A" w:rsidRDefault="0002763A" w:rsidP="005E7FC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</w:pPr>
            <w:r w:rsidRPr="0002763A"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  <w:t>0,8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CA" w:rsidRPr="0002763A" w:rsidRDefault="00D87523" w:rsidP="0002763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  <w:r w:rsidRPr="0002763A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0,</w:t>
            </w:r>
            <w:r w:rsidR="0002763A" w:rsidRPr="0002763A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CA" w:rsidRPr="0002763A" w:rsidRDefault="0002763A" w:rsidP="005E7FC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  <w:r w:rsidRPr="0002763A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0,48</w:t>
            </w:r>
          </w:p>
        </w:tc>
      </w:tr>
      <w:tr w:rsidR="0002763A" w:rsidRPr="0002763A" w:rsidTr="005E7FCA">
        <w:trPr>
          <w:trHeight w:val="254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63A" w:rsidRPr="0002763A" w:rsidRDefault="0002763A" w:rsidP="00D87523">
            <w:pPr>
              <w:spacing w:after="0" w:line="240" w:lineRule="auto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  <w:r w:rsidRPr="0002763A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Příprava a ohřev pokrmů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63A" w:rsidRPr="0002763A" w:rsidRDefault="00CC0ADA" w:rsidP="00AB2CA0">
            <w:pPr>
              <w:spacing w:after="0" w:line="240" w:lineRule="auto"/>
              <w:jc w:val="center"/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</w:pPr>
            <w:r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63A" w:rsidRPr="0002763A" w:rsidRDefault="0002763A" w:rsidP="00AB2CA0">
            <w:pPr>
              <w:spacing w:after="0" w:line="240" w:lineRule="auto"/>
              <w:jc w:val="center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  <w:r w:rsidRPr="0002763A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0,6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63A" w:rsidRPr="0002763A" w:rsidRDefault="00CC0ADA" w:rsidP="005E7FC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  <w:r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1,8</w:t>
            </w:r>
          </w:p>
        </w:tc>
      </w:tr>
      <w:tr w:rsidR="005E7FCA" w:rsidRPr="0002763A" w:rsidTr="005E7FCA">
        <w:trPr>
          <w:trHeight w:val="254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CA" w:rsidRPr="0002763A" w:rsidRDefault="0002763A" w:rsidP="00D87523">
            <w:pPr>
              <w:spacing w:after="0" w:line="240" w:lineRule="auto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  <w:r w:rsidRPr="0002763A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Ostatní spotřebiče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CA" w:rsidRPr="0002763A" w:rsidRDefault="007607BA" w:rsidP="00AB2CA0">
            <w:pPr>
              <w:spacing w:after="0" w:line="240" w:lineRule="auto"/>
              <w:jc w:val="center"/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</w:pPr>
            <w:r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CA" w:rsidRPr="0002763A" w:rsidRDefault="00D87523" w:rsidP="00AB2CA0">
            <w:pPr>
              <w:spacing w:after="0" w:line="240" w:lineRule="auto"/>
              <w:jc w:val="center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  <w:r w:rsidRPr="0002763A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0,</w:t>
            </w:r>
            <w:r w:rsidR="00AB2CA0" w:rsidRPr="0002763A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CA" w:rsidRPr="0002763A" w:rsidRDefault="007607BA" w:rsidP="0002763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  <w:r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1,8</w:t>
            </w:r>
          </w:p>
        </w:tc>
      </w:tr>
      <w:tr w:rsidR="005E7FCA" w:rsidRPr="005E7FCA" w:rsidTr="005E7FCA">
        <w:trPr>
          <w:trHeight w:val="254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7FCA" w:rsidRPr="004F003D" w:rsidRDefault="005E7FCA" w:rsidP="004F003D">
            <w:pPr>
              <w:spacing w:after="0" w:line="240" w:lineRule="auto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  <w:r w:rsidRPr="004F003D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Celkem instalovaný/soudobý příkon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7FCA" w:rsidRPr="004F003D" w:rsidRDefault="007607BA" w:rsidP="001B6B22">
            <w:pPr>
              <w:spacing w:after="0" w:line="240" w:lineRule="auto"/>
              <w:jc w:val="center"/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</w:pPr>
            <w:r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  <w:t>6,8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7FCA" w:rsidRPr="004F003D" w:rsidRDefault="005E7FCA" w:rsidP="005E7FC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</w:pPr>
            <w:r w:rsidRPr="004F003D"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7FCA" w:rsidRPr="004F003D" w:rsidRDefault="007607BA" w:rsidP="005E7FC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</w:pPr>
            <w:r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  <w:t>5,88</w:t>
            </w:r>
          </w:p>
        </w:tc>
      </w:tr>
      <w:tr w:rsidR="005E7FCA" w:rsidRPr="005E7FCA" w:rsidTr="005E7FCA">
        <w:trPr>
          <w:trHeight w:val="254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7FCA" w:rsidRPr="004F003D" w:rsidRDefault="005E7FCA" w:rsidP="007607BA">
            <w:pPr>
              <w:spacing w:after="0" w:line="240" w:lineRule="auto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  <w:r w:rsidRPr="004F003D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Výpočtový proud Ivyp/A/</w:t>
            </w:r>
            <w:r w:rsidR="00CC0ADA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, jistič 1x2</w:t>
            </w:r>
            <w:r w:rsidR="007607BA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0</w:t>
            </w:r>
            <w:r w:rsidR="00CC0ADA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A/B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7FCA" w:rsidRPr="004F003D" w:rsidRDefault="005E7FCA" w:rsidP="005E7FC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7FCA" w:rsidRPr="004F003D" w:rsidRDefault="005E7FCA" w:rsidP="005E7FC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7FCA" w:rsidRPr="004F003D" w:rsidRDefault="00CC0ADA" w:rsidP="005E7FC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</w:pPr>
            <w:r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  <w:t>17</w:t>
            </w:r>
          </w:p>
        </w:tc>
      </w:tr>
    </w:tbl>
    <w:p w:rsidR="00E41A6A" w:rsidRDefault="00E41A6A" w:rsidP="00E41A6A">
      <w:pPr>
        <w:pStyle w:val="Nadpis2"/>
      </w:pPr>
      <w:bookmarkStart w:id="16" w:name="_Toc207806941"/>
      <w:r>
        <w:t>Elektromagnetická kompatibilita</w:t>
      </w:r>
      <w:bookmarkEnd w:id="16"/>
    </w:p>
    <w:p w:rsidR="00E41A6A" w:rsidRDefault="00DF210B" w:rsidP="00A529C8">
      <w:pPr>
        <w:jc w:val="both"/>
      </w:pPr>
      <w:r>
        <w:t>Dle </w:t>
      </w:r>
      <w:r w:rsidR="00E41A6A">
        <w:t>vyhlášky</w:t>
      </w:r>
      <w:r>
        <w:t xml:space="preserve"> č. </w:t>
      </w:r>
      <w:r w:rsidR="00E41A6A">
        <w:t>146/2024</w:t>
      </w:r>
      <w:r>
        <w:t> Sb.</w:t>
      </w:r>
      <w:r w:rsidR="00E41A6A">
        <w:t>,</w:t>
      </w:r>
      <w:r>
        <w:t xml:space="preserve"> o </w:t>
      </w:r>
      <w:r w:rsidR="00E41A6A">
        <w:t>požadavcích na výstavbu,</w:t>
      </w:r>
      <w:r>
        <w:t xml:space="preserve"> § </w:t>
      </w:r>
      <w:r w:rsidR="00E41A6A">
        <w:t xml:space="preserve">43 </w:t>
      </w:r>
      <w:r>
        <w:t>odst. </w:t>
      </w:r>
      <w:r w:rsidR="00E41A6A">
        <w:t>3, musí být křížení</w:t>
      </w:r>
      <w:r>
        <w:t xml:space="preserve"> a </w:t>
      </w:r>
      <w:r w:rsidR="00E41A6A">
        <w:t>souběh silnoproudého rozvodu</w:t>
      </w:r>
      <w:r>
        <w:t xml:space="preserve"> a </w:t>
      </w:r>
      <w:r w:rsidR="00E41A6A">
        <w:t>rozvodu elektronických komunikací navrženy</w:t>
      </w:r>
      <w:r>
        <w:t xml:space="preserve"> a </w:t>
      </w:r>
      <w:r w:rsidR="00E41A6A">
        <w:t>provedeny tak, aby se oba rozvody vzájemně neovlivňovaly.</w:t>
      </w:r>
    </w:p>
    <w:p w:rsidR="00E41A6A" w:rsidRDefault="00DF210B" w:rsidP="00A529C8">
      <w:pPr>
        <w:jc w:val="both"/>
      </w:pPr>
      <w:r>
        <w:t>Dle </w:t>
      </w:r>
      <w:r w:rsidR="00E41A6A">
        <w:t>ČSN</w:t>
      </w:r>
      <w:r>
        <w:t> 33 </w:t>
      </w:r>
      <w:r w:rsidR="00E41A6A">
        <w:t xml:space="preserve">2000-4-444, </w:t>
      </w:r>
      <w:r>
        <w:t>čl. </w:t>
      </w:r>
      <w:r w:rsidR="00E41A6A">
        <w:t xml:space="preserve">444.4.2 </w:t>
      </w:r>
      <w:r>
        <w:t>písm. </w:t>
      </w:r>
      <w:r w:rsidR="00E41A6A">
        <w:t>d) by měly být silové</w:t>
      </w:r>
      <w:r>
        <w:t xml:space="preserve"> a </w:t>
      </w:r>
      <w:r w:rsidR="00E41A6A">
        <w:t>slaboproudé kabely vedeny zvlášť</w:t>
      </w:r>
      <w:r>
        <w:t xml:space="preserve"> v </w:t>
      </w:r>
      <w:r w:rsidR="00E41A6A">
        <w:t>souladu</w:t>
      </w:r>
      <w:r>
        <w:t xml:space="preserve"> s </w:t>
      </w:r>
      <w:r w:rsidR="00E41A6A">
        <w:t>požadavky</w:t>
      </w:r>
      <w:r>
        <w:t xml:space="preserve"> a </w:t>
      </w:r>
      <w:r w:rsidR="00E41A6A">
        <w:t>doporučeními</w:t>
      </w:r>
      <w:r>
        <w:t xml:space="preserve"> ČSN EN </w:t>
      </w:r>
      <w:r w:rsidR="00E41A6A">
        <w:t>50174-2</w:t>
      </w:r>
      <w:r>
        <w:t> ed. </w:t>
      </w:r>
      <w:r w:rsidR="00E41A6A">
        <w:t xml:space="preserve">3, </w:t>
      </w:r>
      <w:r>
        <w:t>čl. </w:t>
      </w:r>
      <w:r w:rsidR="00E41A6A">
        <w:t xml:space="preserve">6.2, </w:t>
      </w:r>
      <w:r>
        <w:t>popř. </w:t>
      </w:r>
      <w:r w:rsidR="00E41A6A">
        <w:t xml:space="preserve">dle </w:t>
      </w:r>
      <w:r>
        <w:t>čl. </w:t>
      </w:r>
      <w:r w:rsidR="00E41A6A">
        <w:t>444.6.2 musí být oddělovací vzdušná vzdálenost mezi silovými</w:t>
      </w:r>
      <w:r>
        <w:t xml:space="preserve"> a </w:t>
      </w:r>
      <w:r w:rsidR="00E41A6A">
        <w:t>slaboproudými kabely nejméně 200</w:t>
      </w:r>
      <w:r>
        <w:t> mm</w:t>
      </w:r>
      <w:r w:rsidR="0028454A">
        <w:t>, nebo musí být použita stínicí oddělovací přepážka ve společném kabelovém žlabu</w:t>
      </w:r>
      <w:r w:rsidR="00E41A6A">
        <w:t>. Silové</w:t>
      </w:r>
      <w:r>
        <w:t xml:space="preserve"> a </w:t>
      </w:r>
      <w:r w:rsidR="00E41A6A">
        <w:t>slaboproudé kabely by se dále měly křížit pokud možno pouze</w:t>
      </w:r>
      <w:r>
        <w:t xml:space="preserve"> v </w:t>
      </w:r>
      <w:r w:rsidR="00E41A6A">
        <w:t>pravých úhlech.</w:t>
      </w:r>
    </w:p>
    <w:p w:rsidR="00E41A6A" w:rsidRDefault="00E41A6A" w:rsidP="00E41A6A">
      <w:pPr>
        <w:pStyle w:val="Nadpis1"/>
      </w:pPr>
      <w:bookmarkStart w:id="17" w:name="_Toc207806942"/>
      <w:r>
        <w:lastRenderedPageBreak/>
        <w:t>POPIS NAVRŽENÉHO ŘEŠENÍ</w:t>
      </w:r>
      <w:bookmarkEnd w:id="17"/>
    </w:p>
    <w:p w:rsidR="00E41A6A" w:rsidRDefault="00E41A6A" w:rsidP="00A529C8">
      <w:pPr>
        <w:jc w:val="both"/>
      </w:pPr>
      <w:r>
        <w:t>Tato technická zpráva je nedílnou součástí projektové dokumentace</w:t>
      </w:r>
      <w:r w:rsidR="00DF210B">
        <w:t xml:space="preserve"> a </w:t>
      </w:r>
      <w:r>
        <w:t>doplňuje její výkresovou část.</w:t>
      </w:r>
    </w:p>
    <w:p w:rsidR="00E41A6A" w:rsidRDefault="00E41A6A" w:rsidP="00A529C8">
      <w:pPr>
        <w:jc w:val="both"/>
      </w:pPr>
      <w:r>
        <w:t>Jelikož je</w:t>
      </w:r>
      <w:r w:rsidR="00DF210B">
        <w:t xml:space="preserve"> v </w:t>
      </w:r>
      <w:r>
        <w:t>řešené oblasti silnoproudých elektroinstalací legislativně vyžadována odborná způsobilost zhotovitele (viz zejména kapitola „Podmínky pro realizaci díla</w:t>
      </w:r>
      <w:r w:rsidR="00DF210B">
        <w:t xml:space="preserve"> a </w:t>
      </w:r>
      <w:r>
        <w:t>jeho uvedení do provozu“ dále), pak se od zhotovitele důvodně očekává, že je schopen jednat se znalostí</w:t>
      </w:r>
      <w:r w:rsidR="00DF210B">
        <w:t xml:space="preserve"> a </w:t>
      </w:r>
      <w:r>
        <w:t>pečlivostí,</w:t>
      </w:r>
      <w:r w:rsidR="00DF210B">
        <w:t xml:space="preserve"> a </w:t>
      </w:r>
      <w:r>
        <w:t>že tyto</w:t>
      </w:r>
      <w:r w:rsidR="00DF210B">
        <w:t xml:space="preserve"> i </w:t>
      </w:r>
      <w:r>
        <w:t>uplatní.</w:t>
      </w:r>
      <w:r w:rsidR="00DF210B">
        <w:t xml:space="preserve"> Z </w:t>
      </w:r>
      <w:r>
        <w:t>titulu zákonné povinnosti odborné péče se</w:t>
      </w:r>
      <w:r w:rsidR="00DF210B">
        <w:t xml:space="preserve"> u </w:t>
      </w:r>
      <w:r>
        <w:t>zhotovitele očekává znalost</w:t>
      </w:r>
      <w:r w:rsidR="00DF210B">
        <w:t xml:space="preserve"> a </w:t>
      </w:r>
      <w:r>
        <w:t>splnění všech požadavků zde jmenovaných legislativních předpisů</w:t>
      </w:r>
      <w:r w:rsidR="00DF210B">
        <w:t xml:space="preserve"> a </w:t>
      </w:r>
      <w:r>
        <w:t xml:space="preserve">technických norem </w:t>
      </w:r>
      <w:r w:rsidR="00DF210B">
        <w:t>ČSN a ČSN </w:t>
      </w:r>
      <w:r>
        <w:t>EN, byť by</w:t>
      </w:r>
      <w:r w:rsidR="00DF210B">
        <w:t xml:space="preserve"> v </w:t>
      </w:r>
      <w:r>
        <w:t>této dokumentaci jejich jednotlivé požadavky nebyly přímo vypsány.</w:t>
      </w:r>
      <w:r>
        <w:rPr>
          <w:rStyle w:val="Znakapoznpodarou"/>
        </w:rPr>
        <w:footnoteReference w:id="2"/>
      </w:r>
    </w:p>
    <w:p w:rsidR="00E41A6A" w:rsidRDefault="00DF210B" w:rsidP="00A529C8">
      <w:pPr>
        <w:jc w:val="both"/>
      </w:pPr>
      <w:r>
        <w:t>Dle </w:t>
      </w:r>
      <w:r w:rsidR="00E41A6A">
        <w:t>ČSN</w:t>
      </w:r>
      <w:r>
        <w:t> 33 </w:t>
      </w:r>
      <w:r w:rsidR="00E41A6A">
        <w:t>2000-1</w:t>
      </w:r>
      <w:r>
        <w:t> ed. </w:t>
      </w:r>
      <w:r w:rsidR="00E41A6A">
        <w:t xml:space="preserve">2, </w:t>
      </w:r>
      <w:r>
        <w:t>čl. </w:t>
      </w:r>
      <w:r w:rsidR="00E41A6A">
        <w:t>134.1.1 musí být pro zřizování elektrických rozvodů</w:t>
      </w:r>
      <w:r>
        <w:t xml:space="preserve"> a </w:t>
      </w:r>
      <w:r w:rsidR="00E41A6A">
        <w:t>zařízení použito vhodných materiálů</w:t>
      </w:r>
      <w:r>
        <w:t xml:space="preserve"> a </w:t>
      </w:r>
      <w:r w:rsidR="00E41A6A">
        <w:t>práce musí být provedena odborně (dobré řemeslné úrovně), osobou</w:t>
      </w:r>
      <w:r>
        <w:t xml:space="preserve"> s </w:t>
      </w:r>
      <w:r w:rsidR="00E41A6A">
        <w:t>odpovídající kvalifikací (viz kapitola „Podmínky pro realizaci díla</w:t>
      </w:r>
      <w:r>
        <w:t xml:space="preserve"> a </w:t>
      </w:r>
      <w:r w:rsidR="00E41A6A">
        <w:t>jeho uvedení do provozu“ dále); veškeré výrobky musí být vždy nainstalovány</w:t>
      </w:r>
      <w:r>
        <w:t xml:space="preserve"> v </w:t>
      </w:r>
      <w:r w:rsidR="00E41A6A">
        <w:t>souladu</w:t>
      </w:r>
      <w:r>
        <w:t xml:space="preserve"> s </w:t>
      </w:r>
      <w:r w:rsidR="00E41A6A">
        <w:t>pokyny poskytnutými jejich výrobcem.</w:t>
      </w:r>
      <w:r w:rsidR="00E41A6A">
        <w:rPr>
          <w:rStyle w:val="Znakapoznpodarou"/>
        </w:rPr>
        <w:footnoteReference w:id="3"/>
      </w:r>
      <w:r>
        <w:t xml:space="preserve"> </w:t>
      </w:r>
      <w:r w:rsidR="00E41A6A">
        <w:t>Tato povinnost se vztahuje především na případy podmíněné stavebním vybavením zhotovitele, jím používanými technologiemi, technologickými</w:t>
      </w:r>
      <w:r>
        <w:t xml:space="preserve"> a </w:t>
      </w:r>
      <w:r w:rsidR="00E41A6A">
        <w:t>pracovními postupy, konkrétními osazenými výrobky</w:t>
      </w:r>
      <w:r>
        <w:t xml:space="preserve"> a </w:t>
      </w:r>
      <w:r w:rsidR="00E41A6A">
        <w:t>požadavky jejich výrobců, odbornou úrovní pracovníků zhotovitele, organizací práce</w:t>
      </w:r>
      <w:r>
        <w:t xml:space="preserve"> a </w:t>
      </w:r>
      <w:r w:rsidR="00E41A6A">
        <w:t>skutečným postupem prací. Použitý materiál</w:t>
      </w:r>
      <w:r>
        <w:t xml:space="preserve"> a </w:t>
      </w:r>
      <w:r w:rsidR="00E41A6A">
        <w:t>osazované výrobky musí splňovat požadavky souvisejících výrobkových norem.</w:t>
      </w:r>
    </w:p>
    <w:p w:rsidR="00E41A6A" w:rsidRDefault="00E41A6A" w:rsidP="00E41A6A">
      <w:pPr>
        <w:pStyle w:val="Nadpis2"/>
      </w:pPr>
      <w:bookmarkStart w:id="18" w:name="_Toc207806943"/>
      <w:r>
        <w:t>Způsob připojení na technickou infrastrukturu</w:t>
      </w:r>
      <w:bookmarkEnd w:id="18"/>
    </w:p>
    <w:p w:rsidR="00651B56" w:rsidRDefault="00E41A6A" w:rsidP="00A529C8">
      <w:pPr>
        <w:jc w:val="both"/>
      </w:pPr>
      <w:r>
        <w:t>Projekt začíná napojením</w:t>
      </w:r>
      <w:r w:rsidR="00DF210B">
        <w:t xml:space="preserve"> z </w:t>
      </w:r>
      <w:r>
        <w:t xml:space="preserve">hladiny nízkého napětí </w:t>
      </w:r>
      <w:r w:rsidR="00651B56">
        <w:t>v</w:t>
      </w:r>
      <w:r w:rsidR="000F1F8B">
        <w:t> rozvaděči +RE</w:t>
      </w:r>
      <w:r w:rsidR="008B34A7">
        <w:t>9</w:t>
      </w:r>
      <w:r w:rsidR="00C31070">
        <w:t xml:space="preserve"> v </w:t>
      </w:r>
      <w:r w:rsidR="008B34A7">
        <w:t>9</w:t>
      </w:r>
      <w:r w:rsidR="00C31070">
        <w:t>.NP – neměřená část</w:t>
      </w:r>
      <w:r w:rsidR="00651B56">
        <w:t xml:space="preserve">. </w:t>
      </w:r>
      <w:r w:rsidR="000F1F8B">
        <w:t xml:space="preserve">Z elektroměrového rozvaděče bude vyveden nový kabel </w:t>
      </w:r>
      <w:r w:rsidR="00C31070">
        <w:t xml:space="preserve">pro bytovou jednotku typu </w:t>
      </w:r>
      <w:r w:rsidR="000F1F8B">
        <w:t>CYKY-J 4x10 mm</w:t>
      </w:r>
      <w:r w:rsidR="000F1F8B" w:rsidRPr="000F1F8B">
        <w:rPr>
          <w:vertAlign w:val="superscript"/>
        </w:rPr>
        <w:t>2</w:t>
      </w:r>
      <w:r w:rsidR="000F1F8B">
        <w:t xml:space="preserve">, který bude </w:t>
      </w:r>
      <w:r w:rsidR="00C31070">
        <w:t>veden ve stávající trase</w:t>
      </w:r>
      <w:r w:rsidR="000F1F8B">
        <w:t>.</w:t>
      </w:r>
      <w:r w:rsidR="00901C22">
        <w:t xml:space="preserve"> Připojení zůstane na 1f jistič 1x</w:t>
      </w:r>
      <w:r w:rsidR="00C31070">
        <w:t>20</w:t>
      </w:r>
      <w:r w:rsidR="00901C22">
        <w:t>A/B, kabel bude možno využit v budoucnu na 3f připojení bytové jednotky.</w:t>
      </w:r>
    </w:p>
    <w:p w:rsidR="00E41A6A" w:rsidRDefault="00E41A6A" w:rsidP="00E41A6A">
      <w:pPr>
        <w:pStyle w:val="Nadpis2"/>
      </w:pPr>
      <w:bookmarkStart w:id="19" w:name="_Toc207806944"/>
      <w:r>
        <w:t>Uzemnění</w:t>
      </w:r>
      <w:bookmarkEnd w:id="19"/>
    </w:p>
    <w:p w:rsidR="00E41A6A" w:rsidRDefault="00DF210B" w:rsidP="00FF6E2F">
      <w:pPr>
        <w:spacing w:before="240"/>
        <w:jc w:val="both"/>
      </w:pPr>
      <w:r>
        <w:t>Dle </w:t>
      </w:r>
      <w:r w:rsidR="00E41A6A">
        <w:t>ČSN</w:t>
      </w:r>
      <w:r>
        <w:t> 33 </w:t>
      </w:r>
      <w:r w:rsidR="00E41A6A">
        <w:t>2000-1</w:t>
      </w:r>
      <w:r>
        <w:t> ed. </w:t>
      </w:r>
      <w:r w:rsidR="00E41A6A">
        <w:t>2, Obrázek A.31B2 má být uzemněn bod rozdělení</w:t>
      </w:r>
      <w:r>
        <w:t xml:space="preserve"> z </w:t>
      </w:r>
      <w:r w:rsidR="00E41A6A">
        <w:t>TN-C na TN-C-S.</w:t>
      </w:r>
    </w:p>
    <w:p w:rsidR="00E41A6A" w:rsidRDefault="00DF210B" w:rsidP="004F04BA">
      <w:pPr>
        <w:jc w:val="both"/>
      </w:pPr>
      <w:r>
        <w:t>Dle </w:t>
      </w:r>
      <w:r w:rsidR="00E41A6A">
        <w:t>ČSN</w:t>
      </w:r>
      <w:r>
        <w:t> 33 </w:t>
      </w:r>
      <w:r w:rsidR="00E41A6A">
        <w:t>2000-4-41</w:t>
      </w:r>
      <w:r>
        <w:t> ed. </w:t>
      </w:r>
      <w:r w:rsidR="00E41A6A">
        <w:t xml:space="preserve">3, </w:t>
      </w:r>
      <w:r>
        <w:t>čl. </w:t>
      </w:r>
      <w:r w:rsidR="00E41A6A">
        <w:t>411.4.2 musí být neživé části instalace spojeny prostřednictvím ochranného vodiče</w:t>
      </w:r>
      <w:r>
        <w:t xml:space="preserve"> s </w:t>
      </w:r>
      <w:r w:rsidR="00E41A6A">
        <w:t>hlavní uzemňovací přípojnicí instalace (MET), která musí být spojená</w:t>
      </w:r>
      <w:r>
        <w:t xml:space="preserve"> s </w:t>
      </w:r>
      <w:r w:rsidR="00E41A6A">
        <w:t>uzemněným bodem silové napájecí sítě.</w:t>
      </w:r>
    </w:p>
    <w:p w:rsidR="00E41A6A" w:rsidRDefault="00E41A6A" w:rsidP="004F04BA">
      <w:pPr>
        <w:jc w:val="both"/>
      </w:pPr>
      <w:r>
        <w:t>Bude provedeno doplňující ochranné pospojování, které dle ČSN</w:t>
      </w:r>
      <w:r w:rsidR="00DF210B">
        <w:t> 33 </w:t>
      </w:r>
      <w:r>
        <w:t>2000-4-41</w:t>
      </w:r>
      <w:r w:rsidR="00DF210B">
        <w:t> ed. </w:t>
      </w:r>
      <w:r>
        <w:t xml:space="preserve">3, </w:t>
      </w:r>
      <w:r w:rsidR="00DF210B">
        <w:t>čl. </w:t>
      </w:r>
      <w:r>
        <w:t>415.2.1 musí zahrnovat cizí vodivé části,</w:t>
      </w:r>
      <w:r w:rsidR="00DF210B">
        <w:t xml:space="preserve"> a </w:t>
      </w:r>
      <w:r>
        <w:t>všechny neživé části upevněných zařízení současně přístupné dotyku.</w:t>
      </w:r>
    </w:p>
    <w:p w:rsidR="00A168BA" w:rsidRDefault="00A168BA" w:rsidP="00A168BA">
      <w:pPr>
        <w:jc w:val="both"/>
      </w:pPr>
      <w:r>
        <w:t>Součástí prací je i řešení doplňujícího ochranného pospojování všech kovových částí instalací „neelektrických“ profesí, a to jejich uzemněním přímým vodivým spojením se zemí, a jejich vzájemným vodivým pospojováním. Kovové potrubní sítě jiných rozvodů než rozvodů vody se dle poznámky v ČSN 33 2000-5-54 ed. 3, čl. </w:t>
      </w:r>
      <w:proofErr w:type="gramStart"/>
      <w:r>
        <w:t>NA.11.2</w:t>
      </w:r>
      <w:proofErr w:type="gramEnd"/>
      <w:r>
        <w:t xml:space="preserve"> mohou rovněž používat jako součást jejich vlastního pospojování. Pokud se jednotlivá potrubí používají jako součást pospojování, musí být dle čl. </w:t>
      </w:r>
      <w:proofErr w:type="gramStart"/>
      <w:r>
        <w:t>NA.22.1</w:t>
      </w:r>
      <w:proofErr w:type="gramEnd"/>
      <w:r>
        <w:t xml:space="preserve"> téže normy přemostěny veškeré jejich nevodivé části, a to včetně vodoměrů, plynoměrů, apod. Přemostění musí být provedeno měděným vodičem průřezu nejméně 6 mm², pro jeho připojování je potřebné používat vějířové podložky, či jiné adekvátní řešení pro zajištění vodivého propojení.</w:t>
      </w:r>
    </w:p>
    <w:p w:rsidR="00E41A6A" w:rsidRDefault="002D570E" w:rsidP="00E41A6A">
      <w:pPr>
        <w:pStyle w:val="Nadpis2"/>
      </w:pPr>
      <w:bookmarkStart w:id="20" w:name="_Toc207806945"/>
      <w:r>
        <w:lastRenderedPageBreak/>
        <w:t>Popis řešení, funkce a uspořádání instalace</w:t>
      </w:r>
      <w:bookmarkEnd w:id="20"/>
    </w:p>
    <w:p w:rsidR="00E41A6A" w:rsidRDefault="00E41A6A" w:rsidP="004F04BA">
      <w:pPr>
        <w:jc w:val="both"/>
      </w:pPr>
      <w:r>
        <w:t>Silnoproudý rozvod musí být dle</w:t>
      </w:r>
      <w:r w:rsidR="00DF210B">
        <w:t xml:space="preserve"> § </w:t>
      </w:r>
      <w:r>
        <w:t xml:space="preserve">43 </w:t>
      </w:r>
      <w:r w:rsidR="00DF210B">
        <w:t>odst. </w:t>
      </w:r>
      <w:r>
        <w:t xml:space="preserve">4 </w:t>
      </w:r>
      <w:r w:rsidR="00DF210B">
        <w:t>písm. </w:t>
      </w:r>
      <w:r>
        <w:t>a) vyhlášky</w:t>
      </w:r>
      <w:r w:rsidR="00DF210B">
        <w:t xml:space="preserve"> č. </w:t>
      </w:r>
      <w:r>
        <w:t>146/2024</w:t>
      </w:r>
      <w:r w:rsidR="00DF210B">
        <w:t> Sb.</w:t>
      </w:r>
      <w:r>
        <w:t>,</w:t>
      </w:r>
      <w:r w:rsidR="00DF210B">
        <w:t xml:space="preserve"> o </w:t>
      </w:r>
      <w:r>
        <w:t>požadavcích na výstavbu, chráněn proti přetížení,</w:t>
      </w:r>
      <w:r w:rsidR="00DF210B">
        <w:t xml:space="preserve"> a </w:t>
      </w:r>
      <w:r>
        <w:t>musí být dimenzován tak, aby na místě, kterým prochází elektrický proud, nemohlo dojít</w:t>
      </w:r>
      <w:r w:rsidR="00DF210B">
        <w:t xml:space="preserve"> k </w:t>
      </w:r>
      <w:r>
        <w:t>nebezpečnému ohřátí vodičů.</w:t>
      </w:r>
    </w:p>
    <w:p w:rsidR="002D570E" w:rsidRDefault="002D570E" w:rsidP="002D570E">
      <w:pPr>
        <w:jc w:val="both"/>
      </w:pPr>
      <w:r>
        <w:t>Dle ČSN 33 2000-1 ed. 2, čl. 134.1.1 musí být pro zřizování elektrických rozvodů a zařízení použito vhodných materiálů a práce musí být provedena odborně (dobré řemeslné úrovně), osobou s odpovídající kvalifikací (viz kapitola „Podmínky pro realizaci díla a jeho uvedení do provozu“ dále); veškeré výrobky musí být vždy nainstalovány v souladu s pokyny poskytnutými jejich výrobcem.</w:t>
      </w:r>
    </w:p>
    <w:p w:rsidR="002D570E" w:rsidRDefault="002D570E" w:rsidP="002D570E">
      <w:pPr>
        <w:jc w:val="both"/>
      </w:pPr>
      <w:r>
        <w:t>Součástí prací a dodávek dle této projektové dokumentace je i veškeré nezbytné nastavení dodaných zařízení, výrobků a kompletů, včetně jejich funkčního a komplexního odzkoušení a zprovoznění.</w:t>
      </w:r>
    </w:p>
    <w:p w:rsidR="00F85C42" w:rsidRDefault="00F85C42" w:rsidP="00F85C42">
      <w:pPr>
        <w:pStyle w:val="Nadpis3"/>
      </w:pPr>
      <w:bookmarkStart w:id="21" w:name="_Toc207806946"/>
      <w:r>
        <w:t>Rozvaděč +RB</w:t>
      </w:r>
      <w:r w:rsidR="008B34A7">
        <w:t>45</w:t>
      </w:r>
      <w:bookmarkEnd w:id="21"/>
    </w:p>
    <w:p w:rsidR="00313F19" w:rsidRDefault="00F85C42" w:rsidP="00363CF8">
      <w:pPr>
        <w:jc w:val="both"/>
      </w:pPr>
      <w:r>
        <w:t xml:space="preserve">Je navrženo osazení </w:t>
      </w:r>
      <w:r w:rsidR="009E7874">
        <w:t>plastového</w:t>
      </w:r>
      <w:r>
        <w:t xml:space="preserve"> </w:t>
      </w:r>
      <w:r w:rsidR="009E7874">
        <w:t>nástěnného</w:t>
      </w:r>
      <w:r>
        <w:t xml:space="preserve"> rozvaděče </w:t>
      </w:r>
      <w:r>
        <w:rPr>
          <w:b/>
        </w:rPr>
        <w:t>+RB</w:t>
      </w:r>
      <w:r w:rsidR="008B34A7">
        <w:rPr>
          <w:b/>
        </w:rPr>
        <w:t>45</w:t>
      </w:r>
      <w:r>
        <w:t xml:space="preserve"> v prostoru </w:t>
      </w:r>
      <w:r w:rsidR="009E7874">
        <w:t>předsíně</w:t>
      </w:r>
      <w:r w:rsidR="000F1F8B">
        <w:t xml:space="preserve"> bytové jednotky,</w:t>
      </w:r>
      <w:r>
        <w:t xml:space="preserve"> bude proveden dle požadavků ČSN EN IEC 61439-3 ed. 3. Krytí rozvaděče bude IP</w:t>
      </w:r>
      <w:r w:rsidR="009E7874">
        <w:t>4</w:t>
      </w:r>
      <w:r>
        <w:t xml:space="preserve">0/20, rozměru </w:t>
      </w:r>
      <w:r w:rsidR="009E7874">
        <w:t>250</w:t>
      </w:r>
      <w:r w:rsidRPr="00F85C42">
        <w:t xml:space="preserve"> x </w:t>
      </w:r>
      <w:r w:rsidR="009E7874">
        <w:t>475</w:t>
      </w:r>
      <w:r w:rsidRPr="00F85C42">
        <w:t xml:space="preserve"> x </w:t>
      </w:r>
      <w:r w:rsidR="009E7874">
        <w:t>125</w:t>
      </w:r>
      <w:r w:rsidRPr="00F85C42">
        <w:t xml:space="preserve"> </w:t>
      </w:r>
      <w:r>
        <w:t>mm. Rozvaděč bude dimenzován na jmenovitý proud In=25A.</w:t>
      </w:r>
      <w:r w:rsidR="000F1F8B">
        <w:t xml:space="preserve"> </w:t>
      </w:r>
    </w:p>
    <w:p w:rsidR="00FB1312" w:rsidRDefault="00FB1312" w:rsidP="00FB1312">
      <w:pPr>
        <w:pStyle w:val="Nadpis3"/>
      </w:pPr>
      <w:bookmarkStart w:id="22" w:name="_Toc207806947"/>
      <w:r>
        <w:t>Vytápění</w:t>
      </w:r>
      <w:r w:rsidR="000F1F8B">
        <w:t xml:space="preserve"> a ohřev TUV</w:t>
      </w:r>
      <w:bookmarkEnd w:id="22"/>
    </w:p>
    <w:p w:rsidR="00F85C42" w:rsidRDefault="00B831BC" w:rsidP="00F85C42">
      <w:pPr>
        <w:jc w:val="both"/>
      </w:pPr>
      <w:r>
        <w:t xml:space="preserve">Vytápění </w:t>
      </w:r>
      <w:r w:rsidR="000F1F8B">
        <w:t xml:space="preserve">a ohřev TUV </w:t>
      </w:r>
      <w:r w:rsidR="009E7874">
        <w:t>je řešen centrálně.</w:t>
      </w:r>
      <w:r w:rsidR="000F1F8B">
        <w:t xml:space="preserve"> </w:t>
      </w:r>
    </w:p>
    <w:p w:rsidR="00F85C42" w:rsidRDefault="00F85C42" w:rsidP="00F85C42">
      <w:pPr>
        <w:pStyle w:val="Nadpis3"/>
      </w:pPr>
      <w:bookmarkStart w:id="23" w:name="_Toc207806948"/>
      <w:r>
        <w:t>Požadavky na elektrické osvětlení</w:t>
      </w:r>
      <w:bookmarkEnd w:id="23"/>
    </w:p>
    <w:p w:rsidR="00FB1312" w:rsidRDefault="00FB1312" w:rsidP="00FB1312">
      <w:pPr>
        <w:jc w:val="both"/>
      </w:pPr>
      <w:r>
        <w:t xml:space="preserve">Veškeré osazené světelné zdroje a předřadníky musí splňovat požadavky Nařízení EU č. 2019/2020, kterým se stanoví požadavky na ekodesign světelných zdrojů a samostatných předřadných přístrojů, ve znění pozdějších předpisů. </w:t>
      </w:r>
    </w:p>
    <w:p w:rsidR="00FB1312" w:rsidRDefault="00FB1312" w:rsidP="00FB1312">
      <w:pPr>
        <w:jc w:val="both"/>
      </w:pPr>
      <w:r w:rsidRPr="00FE644F">
        <w:t xml:space="preserve">Intenzity osvětlení jsou </w:t>
      </w:r>
      <w:r>
        <w:t>stanoveny dle normy ČSN EN 12464-1 – vnitřní osvětlení</w:t>
      </w:r>
      <w:r w:rsidR="00F85C42">
        <w:t>.</w:t>
      </w:r>
    </w:p>
    <w:p w:rsidR="00F273AD" w:rsidRDefault="00F85C42" w:rsidP="00F273A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18"/>
        </w:rPr>
      </w:pPr>
      <w:r>
        <w:t xml:space="preserve">Budou osazena stropní </w:t>
      </w:r>
      <w:r w:rsidR="00F273AD">
        <w:t>přisazení LED</w:t>
      </w:r>
      <w:r>
        <w:t xml:space="preserve"> svítidla. </w:t>
      </w:r>
      <w:r w:rsidR="00F273AD">
        <w:t xml:space="preserve">Ovládání svítidel bude pomocí domovních vypínačů nebo pohybových snímačů. </w:t>
      </w:r>
      <w:r w:rsidR="00F273AD" w:rsidRPr="008F479F">
        <w:rPr>
          <w:rFonts w:ascii="Calibri" w:eastAsia="Calibri" w:hAnsi="Calibri" w:cs="Arial"/>
          <w:szCs w:val="18"/>
        </w:rPr>
        <w:t>Spínače osvětlení jsou běžně umísťovány ve výšce 1050 – 1150 mm nad dokončenou podlahou (měřeno od středu spínače).</w:t>
      </w:r>
    </w:p>
    <w:p w:rsidR="00F273AD" w:rsidRDefault="00F273AD" w:rsidP="00F273A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18"/>
        </w:rPr>
      </w:pPr>
    </w:p>
    <w:p w:rsidR="00F273AD" w:rsidRDefault="00F273AD" w:rsidP="00F273A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szCs w:val="18"/>
        </w:rPr>
      </w:pPr>
      <w:r>
        <w:rPr>
          <w:rFonts w:cs="Arial"/>
          <w:szCs w:val="18"/>
        </w:rPr>
        <w:t>Osvětlení kuchyňské linky bude pomocí LED svítidla s vlastním vypínačem.</w:t>
      </w:r>
    </w:p>
    <w:p w:rsidR="00B00BBE" w:rsidRDefault="00D711D2" w:rsidP="00B00BBE">
      <w:pPr>
        <w:pStyle w:val="Nadpis3"/>
      </w:pPr>
      <w:bookmarkStart w:id="24" w:name="_Toc207806949"/>
      <w:r>
        <w:t>Z</w:t>
      </w:r>
      <w:r w:rsidR="00B00BBE">
        <w:t>ásuvkové rozvody</w:t>
      </w:r>
      <w:bookmarkEnd w:id="24"/>
    </w:p>
    <w:p w:rsidR="00B00BBE" w:rsidRDefault="00B00BBE" w:rsidP="00B00BBE">
      <w:p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Dle ČSN 33 2000-5-53 ed. 3, čl. 531.3.2 nesmí být součet unikajících proudů za proudovým chráničem větší než 0,3násobek jeho jmenovitého reziduálního vypínacího proudu. Proudové chrániče 30 mA se tudíž nesmí zatěžovat více jak 9 mA unikajícího proudu, což prakticky vylučuje možnost sdružování více obvodů za společné/centrální proudové chrániče.</w:t>
      </w:r>
    </w:p>
    <w:p w:rsidR="00B00BBE" w:rsidRDefault="00B00BBE" w:rsidP="00B00BBE">
      <w:p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U zásuvek bude dle doporučení ČSN 33 2000-4-46 ed. 3, čl. </w:t>
      </w:r>
      <w:proofErr w:type="gramStart"/>
      <w:r>
        <w:rPr>
          <w:rFonts w:ascii="Calibri" w:eastAsia="Calibri" w:hAnsi="Calibri" w:cs="Times New Roman"/>
        </w:rPr>
        <w:t>NA.5 dodržena</w:t>
      </w:r>
      <w:proofErr w:type="gramEnd"/>
      <w:r>
        <w:rPr>
          <w:rFonts w:ascii="Calibri" w:eastAsia="Calibri" w:hAnsi="Calibri" w:cs="Times New Roman"/>
        </w:rPr>
        <w:t xml:space="preserve"> jednotná orientace zapojení nulového a fázového vodiče. Zásuvky je dle čl. </w:t>
      </w:r>
      <w:proofErr w:type="gramStart"/>
      <w:r>
        <w:rPr>
          <w:rFonts w:ascii="Calibri" w:eastAsia="Calibri" w:hAnsi="Calibri" w:cs="Times New Roman"/>
        </w:rPr>
        <w:t>NA.5 doporučeno</w:t>
      </w:r>
      <w:proofErr w:type="gramEnd"/>
      <w:r>
        <w:rPr>
          <w:rFonts w:ascii="Calibri" w:eastAsia="Calibri" w:hAnsi="Calibri" w:cs="Times New Roman"/>
        </w:rPr>
        <w:t xml:space="preserve"> zapojovat tak, aby při pohledu na zásuvku zpředu byl ochranný kolík nahoře a nulový vodič byl připojen vpravo.</w:t>
      </w:r>
    </w:p>
    <w:p w:rsidR="00B00BBE" w:rsidRDefault="00B00BBE" w:rsidP="00B00BBE">
      <w:p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Jednotlivé zásuvky budou osazeny ve výškách nad podlahou dle ČSN 33 2130 ed. 3, čl. </w:t>
      </w:r>
      <w:proofErr w:type="gramStart"/>
      <w:r>
        <w:rPr>
          <w:rFonts w:ascii="Calibri" w:eastAsia="Calibri" w:hAnsi="Calibri" w:cs="Times New Roman"/>
        </w:rPr>
        <w:t>7.10</w:t>
      </w:r>
      <w:proofErr w:type="gramEnd"/>
      <w:r>
        <w:rPr>
          <w:rFonts w:ascii="Calibri" w:eastAsia="Calibri" w:hAnsi="Calibri" w:cs="Times New Roman"/>
        </w:rPr>
        <w:t>.</w:t>
      </w:r>
      <w:r>
        <w:rPr>
          <w:rFonts w:ascii="Calibri" w:eastAsia="Calibri" w:hAnsi="Calibri" w:cs="Times New Roman"/>
        </w:rPr>
        <w:br/>
        <w:t>Tam, kde bude instalováno více zásuvek vedle sebe, budou umístěny do společných vícerámečků.</w:t>
      </w:r>
    </w:p>
    <w:p w:rsidR="00BB0A47" w:rsidRDefault="00BB0A47" w:rsidP="009A2E3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Times New Roman"/>
        </w:rPr>
      </w:pPr>
    </w:p>
    <w:p w:rsidR="00BB0A47" w:rsidRDefault="00BB0A47" w:rsidP="009A2E3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Times New Roman"/>
        </w:rPr>
      </w:pPr>
    </w:p>
    <w:p w:rsidR="009A2E3E" w:rsidRDefault="009A2E3E" w:rsidP="009A2E3E">
      <w:pPr>
        <w:autoSpaceDE w:val="0"/>
        <w:autoSpaceDN w:val="0"/>
        <w:adjustRightInd w:val="0"/>
        <w:spacing w:line="276" w:lineRule="auto"/>
        <w:jc w:val="both"/>
      </w:pPr>
      <w:r>
        <w:rPr>
          <w:rFonts w:ascii="Calibri" w:eastAsia="Calibri" w:hAnsi="Calibri" w:cs="Times New Roman"/>
        </w:rPr>
        <w:lastRenderedPageBreak/>
        <w:t>V kuchyňkách bude p</w:t>
      </w:r>
      <w:r w:rsidRPr="00551B3D">
        <w:rPr>
          <w:rFonts w:ascii="Calibri" w:eastAsia="Calibri" w:hAnsi="Calibri" w:cs="Times New Roman"/>
        </w:rPr>
        <w:t xml:space="preserve">řesné rozmístění domovních spínačů a zásuvek </w:t>
      </w:r>
      <w:r>
        <w:rPr>
          <w:rFonts w:ascii="Calibri" w:eastAsia="Calibri" w:hAnsi="Calibri" w:cs="Times New Roman"/>
        </w:rPr>
        <w:t>u</w:t>
      </w:r>
      <w:r w:rsidRPr="00551B3D">
        <w:rPr>
          <w:rFonts w:ascii="Calibri" w:eastAsia="Calibri" w:hAnsi="Calibri" w:cs="Times New Roman"/>
        </w:rPr>
        <w:t>rčeno dodavatelem kuchyňské linky</w:t>
      </w:r>
      <w:r>
        <w:rPr>
          <w:rFonts w:ascii="Calibri" w:eastAsia="Calibri" w:hAnsi="Calibri" w:cs="Times New Roman"/>
        </w:rPr>
        <w:t>.</w:t>
      </w:r>
    </w:p>
    <w:p w:rsidR="009A2E3E" w:rsidRPr="00FE644F" w:rsidRDefault="009A2E3E" w:rsidP="009A2E3E">
      <w:pPr>
        <w:numPr>
          <w:ilvl w:val="0"/>
          <w:numId w:val="2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E77774">
        <w:rPr>
          <w:rFonts w:ascii="Calibri" w:eastAsia="Calibri" w:hAnsi="Calibri" w:cs="Times New Roman"/>
          <w:u w:val="single"/>
        </w:rPr>
        <w:t>Umísťování přístrojů v umývacím prostoru.  Umývací prostor je ohraničen</w:t>
      </w:r>
      <w:r w:rsidRPr="00FE644F">
        <w:rPr>
          <w:rFonts w:ascii="Calibri" w:eastAsia="Calibri" w:hAnsi="Calibri" w:cs="Times New Roman"/>
        </w:rPr>
        <w:t>:</w:t>
      </w:r>
    </w:p>
    <w:p w:rsidR="009A2E3E" w:rsidRDefault="009A2E3E" w:rsidP="009A2E3E">
      <w:p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</w:t>
      </w:r>
      <w:r w:rsidRPr="00FE644F">
        <w:rPr>
          <w:rFonts w:ascii="Calibri" w:eastAsia="Calibri" w:hAnsi="Calibri" w:cs="Times New Roman"/>
        </w:rPr>
        <w:t>svislou plochou (svislými plochami) procházející obrysy umyvadla, umývacího dřezu a zahrnuje prostor pod umyvadlem, umývacím dřezem</w:t>
      </w:r>
      <w:r>
        <w:rPr>
          <w:rFonts w:ascii="Calibri" w:eastAsia="Calibri" w:hAnsi="Calibri" w:cs="Times New Roman"/>
        </w:rPr>
        <w:t xml:space="preserve"> </w:t>
      </w:r>
    </w:p>
    <w:p w:rsidR="009A2E3E" w:rsidRDefault="009A2E3E" w:rsidP="009A2E3E">
      <w:p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</w:t>
      </w:r>
      <w:r w:rsidRPr="00FE644F">
        <w:rPr>
          <w:rFonts w:ascii="Calibri" w:eastAsia="Calibri" w:hAnsi="Calibri" w:cs="Times New Roman"/>
        </w:rPr>
        <w:t>podlahou a stropem</w:t>
      </w:r>
      <w:r>
        <w:rPr>
          <w:rFonts w:ascii="Calibri" w:eastAsia="Calibri" w:hAnsi="Calibri" w:cs="Times New Roman"/>
        </w:rPr>
        <w:t xml:space="preserve"> </w:t>
      </w:r>
    </w:p>
    <w:p w:rsidR="009A2E3E" w:rsidRPr="00FE644F" w:rsidRDefault="009A2E3E" w:rsidP="009A2E3E">
      <w:pPr>
        <w:jc w:val="both"/>
        <w:rPr>
          <w:rFonts w:ascii="Calibri" w:eastAsia="Calibri" w:hAnsi="Calibri" w:cs="Times New Roman"/>
        </w:rPr>
      </w:pPr>
      <w:r w:rsidRPr="00FE644F">
        <w:rPr>
          <w:rFonts w:ascii="Calibri" w:eastAsia="Calibri" w:hAnsi="Calibri" w:cs="Times New Roman"/>
        </w:rPr>
        <w:t>Zásuvky a spínače mohou být umístěny pouze vně umývacího prostoru. Jsou-li alespoň ve výši 1,2 m nad podlahou, mohou být umístěny těsně u hranice umývacího prostoru. Jsou-li umístěny níže, musí být vzdáleny svým nejbližším okrajem 200 mm od hranice umývacího prostoru. Přitom musí být dbáno i požadavků, které vyplývají z vnějších vlivů v prostoru, v němž je umývací prostor umístěn.</w:t>
      </w:r>
    </w:p>
    <w:p w:rsidR="009A2E3E" w:rsidRPr="00A602F7" w:rsidRDefault="009A2E3E" w:rsidP="009A2E3E">
      <w:pPr>
        <w:numPr>
          <w:ilvl w:val="0"/>
          <w:numId w:val="2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E77774">
        <w:rPr>
          <w:rFonts w:ascii="Calibri" w:eastAsia="Calibri" w:hAnsi="Calibri" w:cs="Times New Roman"/>
          <w:u w:val="single"/>
        </w:rPr>
        <w:t>Elektrické zařízení v umývacím prostoru se provádí za těchto podmínek</w:t>
      </w:r>
      <w:r w:rsidRPr="00A602F7">
        <w:rPr>
          <w:rFonts w:ascii="Calibri" w:eastAsia="Calibri" w:hAnsi="Calibri" w:cs="Times New Roman"/>
        </w:rPr>
        <w:t>:</w:t>
      </w:r>
    </w:p>
    <w:p w:rsidR="009A2E3E" w:rsidRPr="00A602F7" w:rsidRDefault="009A2E3E" w:rsidP="009A2E3E">
      <w:p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</w:t>
      </w:r>
      <w:r w:rsidRPr="00A602F7">
        <w:rPr>
          <w:rFonts w:ascii="Calibri" w:eastAsia="Calibri" w:hAnsi="Calibri" w:cs="Times New Roman"/>
        </w:rPr>
        <w:t>Krytí elektrických přístrojů a svítidel a provedení instalace musí odpovídat vnějším vlivům a zónám místa, ve kterém je umývací prostor instalován.</w:t>
      </w:r>
    </w:p>
    <w:p w:rsidR="009A2E3E" w:rsidRPr="00A602F7" w:rsidRDefault="009A2E3E" w:rsidP="009A2E3E">
      <w:p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</w:t>
      </w:r>
      <w:r w:rsidRPr="00A602F7">
        <w:rPr>
          <w:rFonts w:ascii="Calibri" w:eastAsia="Calibri" w:hAnsi="Calibri" w:cs="Times New Roman"/>
        </w:rPr>
        <w:t xml:space="preserve">V umývacím prostoru má být svítidlo umístěno tak, aby jeho spodní okraj byl alespoň </w:t>
      </w:r>
      <w:smartTag w:uri="urn:schemas-microsoft-com:office:smarttags" w:element="metricconverter">
        <w:smartTagPr>
          <w:attr w:name="ProductID" w:val="1,8 m"/>
        </w:smartTagPr>
        <w:r w:rsidRPr="00A602F7">
          <w:rPr>
            <w:rFonts w:ascii="Calibri" w:eastAsia="Calibri" w:hAnsi="Calibri" w:cs="Times New Roman"/>
          </w:rPr>
          <w:t>1,8 m</w:t>
        </w:r>
      </w:smartTag>
      <w:r w:rsidRPr="00A602F7">
        <w:rPr>
          <w:rFonts w:ascii="Calibri" w:eastAsia="Calibri" w:hAnsi="Calibri" w:cs="Times New Roman"/>
        </w:rPr>
        <w:t xml:space="preserve"> nad podlahou. Světelný zdroj svítidla musí být kryt ochranným sklem. Všechny vnější části svítidla, které jsou níže než 2,5 m nad podlahou, musí být z trvanlivého izolantu. Je-li svítidlo umístěno níže, než 1,8 m nad podlahou, musí být chráněno před mechanickým poškozením (například ochranným košem, nárazuvzdorným krytem apod.) a musí být v provedení IP X1. Spodní okraj svítidla však nesmí být v žádném případě níže než 0,4 m nad horním okrajem umyvadla nebo dřezu.</w:t>
      </w:r>
    </w:p>
    <w:p w:rsidR="009A2E3E" w:rsidRDefault="009A2E3E" w:rsidP="009A2E3E">
      <w:p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</w:t>
      </w:r>
      <w:r w:rsidRPr="00A602F7">
        <w:rPr>
          <w:rFonts w:ascii="Calibri" w:eastAsia="Calibri" w:hAnsi="Calibri" w:cs="Times New Roman"/>
        </w:rPr>
        <w:t>Další spotřebiče lze v umývacím prostoru instalovat za předpokladu, že jsou pro použití v umývacím prostoru výrobcem určeny a jejich vlastnosti, které použití v umývacím prostoru umožňují, jsou typově ověřeny.</w:t>
      </w:r>
    </w:p>
    <w:p w:rsidR="006669D9" w:rsidRDefault="00591F72" w:rsidP="006669D9">
      <w:pPr>
        <w:pStyle w:val="Nadpis3"/>
      </w:pPr>
      <w:bookmarkStart w:id="25" w:name="_Toc207806950"/>
      <w:r>
        <w:t>DT</w:t>
      </w:r>
      <w:r w:rsidR="00770D81">
        <w:t>, DZ</w:t>
      </w:r>
      <w:r>
        <w:t xml:space="preserve"> – Domovní telefon</w:t>
      </w:r>
      <w:r w:rsidR="00770D81">
        <w:t xml:space="preserve"> a zvonek</w:t>
      </w:r>
      <w:bookmarkEnd w:id="25"/>
    </w:p>
    <w:p w:rsidR="006669D9" w:rsidRDefault="00770D81" w:rsidP="00B00BBE">
      <w:pPr>
        <w:jc w:val="both"/>
      </w:pPr>
      <w:r>
        <w:t xml:space="preserve">Koncové prvky domovního telefonu a domovního zvonku budou </w:t>
      </w:r>
      <w:r w:rsidR="00BB0A47">
        <w:t xml:space="preserve">ponechány stávající, jsou </w:t>
      </w:r>
      <w:r>
        <w:t>plně funkční.</w:t>
      </w:r>
    </w:p>
    <w:p w:rsidR="00534273" w:rsidRDefault="00591F72" w:rsidP="00534273">
      <w:pPr>
        <w:pStyle w:val="Nadpis3"/>
      </w:pPr>
      <w:bookmarkStart w:id="26" w:name="_Toc207806951"/>
      <w:r>
        <w:t>STA – Rozvod pro TV</w:t>
      </w:r>
      <w:bookmarkEnd w:id="26"/>
      <w:r>
        <w:t xml:space="preserve"> </w:t>
      </w:r>
    </w:p>
    <w:p w:rsidR="00D711D2" w:rsidRDefault="00591F72" w:rsidP="00B00BBE">
      <w:pPr>
        <w:jc w:val="both"/>
      </w:pPr>
      <w:r>
        <w:t>Bude provedena výměna koncov</w:t>
      </w:r>
      <w:r w:rsidR="00DF1EA7">
        <w:t>ých</w:t>
      </w:r>
      <w:r>
        <w:t xml:space="preserve"> zásuv</w:t>
      </w:r>
      <w:r w:rsidR="00DF1EA7">
        <w:t>ek</w:t>
      </w:r>
      <w:r>
        <w:t xml:space="preserve"> </w:t>
      </w:r>
      <w:r w:rsidR="00DF1EA7">
        <w:t>pro STA</w:t>
      </w:r>
      <w:r w:rsidR="00770D81">
        <w:t>. Zásuvk</w:t>
      </w:r>
      <w:r w:rsidR="00DF1EA7">
        <w:t>y</w:t>
      </w:r>
      <w:r w:rsidR="00770D81">
        <w:t xml:space="preserve"> j</w:t>
      </w:r>
      <w:r w:rsidR="00DF1EA7">
        <w:t>sou</w:t>
      </w:r>
      <w:r w:rsidR="00770D81">
        <w:t xml:space="preserve"> napojen</w:t>
      </w:r>
      <w:r w:rsidR="00DF1EA7">
        <w:t>y</w:t>
      </w:r>
      <w:r w:rsidR="00770D81">
        <w:t xml:space="preserve"> na společný rozvod STA</w:t>
      </w:r>
      <w:r w:rsidR="00DF1EA7">
        <w:t xml:space="preserve"> a jsou plně funkční</w:t>
      </w:r>
      <w:r w:rsidR="00770D81">
        <w:t>.</w:t>
      </w:r>
    </w:p>
    <w:p w:rsidR="00324BE9" w:rsidRDefault="00324BE9" w:rsidP="00324BE9">
      <w:pPr>
        <w:pStyle w:val="Nadpis2"/>
      </w:pPr>
      <w:bookmarkStart w:id="27" w:name="_Toc207806952"/>
      <w:r>
        <w:t>Způsob uložení kabelových rozvodů</w:t>
      </w:r>
      <w:bookmarkEnd w:id="27"/>
    </w:p>
    <w:p w:rsidR="00324BE9" w:rsidRDefault="00324BE9" w:rsidP="00324BE9">
      <w:pPr>
        <w:jc w:val="both"/>
      </w:pPr>
      <w:r>
        <w:t>Volba a pokládka kabelů bude dle ČSN EN 50565-1 a ČSN EN 50565-2, při používání odbočných krabic budou dodržovány požadavky řady norem ČSN EN 60670, uložení kabelových rozvodů bude v souladu s ČSN 33 2000-5-52 ed. 2 ČSN 33 2130 ed. 3 ČSN EN 50174-1 ed. 3 a ČSN EN 50174-2 ed. 3.</w:t>
      </w:r>
    </w:p>
    <w:p w:rsidR="009A2E3E" w:rsidRDefault="00324BE9" w:rsidP="00324BE9">
      <w:pPr>
        <w:jc w:val="both"/>
      </w:pPr>
      <w:r>
        <w:t xml:space="preserve">Kabely budou uloženy </w:t>
      </w:r>
      <w:r w:rsidR="00DF1EA7">
        <w:t xml:space="preserve">převážně v instalačních lištách a v některých místech </w:t>
      </w:r>
      <w:r w:rsidR="002B7A46">
        <w:t>ve zd</w:t>
      </w:r>
      <w:r w:rsidR="009A2E3E">
        <w:t>ech pod omítkou</w:t>
      </w:r>
      <w:r w:rsidR="00DF1EA7">
        <w:t xml:space="preserve"> – dle výkresové dokumentace. Kabeláže pro zásuvkové okruhy budou vedeny v podlahových a rohových lištách.</w:t>
      </w:r>
      <w:r w:rsidR="002B7A46">
        <w:t xml:space="preserve"> </w:t>
      </w:r>
    </w:p>
    <w:p w:rsidR="00457371" w:rsidRDefault="00457371" w:rsidP="00457371">
      <w:pPr>
        <w:pStyle w:val="Nadpis2"/>
      </w:pPr>
      <w:bookmarkStart w:id="28" w:name="_Toc207806953"/>
      <w:r>
        <w:t>Kabelové rozvody obecně</w:t>
      </w:r>
      <w:bookmarkEnd w:id="28"/>
    </w:p>
    <w:p w:rsidR="00820070" w:rsidRDefault="00820070" w:rsidP="00820070">
      <w:pPr>
        <w:jc w:val="both"/>
      </w:pPr>
      <w:r>
        <w:t>Dle § 147 písm. b) zákona č. 283/2021 Sb., stavební zákon, ve znění pozdějších předpisů, musí být stavba provedena takovým způsobem, aby v případě požáru byl uvnitř stavby omezen vznik a šíření ohně a kouře.</w:t>
      </w:r>
    </w:p>
    <w:p w:rsidR="009A2E3E" w:rsidRDefault="00820070" w:rsidP="00820070">
      <w:pPr>
        <w:jc w:val="both"/>
      </w:pPr>
      <w:r>
        <w:lastRenderedPageBreak/>
        <w:t>Veškeré vnitřní elektroinstalace budou provedeny kabely třídy reakce na oheň nejméně Eca</w:t>
      </w:r>
      <w:r w:rsidR="009A2E3E">
        <w:t xml:space="preserve"> (CYKY)</w:t>
      </w:r>
      <w:r>
        <w:t xml:space="preserve">. </w:t>
      </w:r>
    </w:p>
    <w:p w:rsidR="00820070" w:rsidRDefault="00820070" w:rsidP="00820070">
      <w:pPr>
        <w:jc w:val="both"/>
      </w:pPr>
      <w:r>
        <w:t>Dle vyhlášky č. 23/2008 Sb., o technických podmínkách požární ochrany staveb, ve znění pozdějších předpisů, § 9 odst. 6, musí být každý prostup požárně dělicími konstrukcemi utěsněn podle požadavků vyhláškou odkazovaných českých technických norem, a musí být zřetelně označen štítkem obsahujícím informace o: požární odolnosti, druhu nebo typu ucpávky, datu provedení, firmě, adrese a jméně zhotovitele, označení výrobce systému.</w:t>
      </w:r>
    </w:p>
    <w:p w:rsidR="00820070" w:rsidRDefault="00820070" w:rsidP="00820070">
      <w:pPr>
        <w:jc w:val="both"/>
      </w:pPr>
      <w:r>
        <w:t>Veškeré prostupy elektroinstalací konstrukčními prvky objektu a jednotlivými požárními úseky budou provedeny a utěsněny dle požadavků ČSN 73 0810, čl. 6.2.1 a ČSN 33 2000-5-52 ed. 2, čl. 527.2.</w:t>
      </w:r>
    </w:p>
    <w:p w:rsidR="00820070" w:rsidRDefault="00820070" w:rsidP="00820070">
      <w:pPr>
        <w:jc w:val="both"/>
      </w:pPr>
      <w:r>
        <w:t>Každá kabelová požární přepážka, stejně jako každý prostup kabelových rozvodů požárně dělícími konstrukcemi, budou řádně označeny dle požadavků ČSN 73 0848, čl. 8.</w:t>
      </w:r>
    </w:p>
    <w:p w:rsidR="009A2E3E" w:rsidRDefault="004B708C" w:rsidP="009A2E3E">
      <w:pPr>
        <w:pStyle w:val="Nadpis2"/>
      </w:pPr>
      <w:bookmarkStart w:id="29" w:name="_Toc207806954"/>
      <w:r>
        <w:t>Popis zajištění splnění požadavků na požární bezpečnost</w:t>
      </w:r>
      <w:bookmarkEnd w:id="29"/>
    </w:p>
    <w:p w:rsidR="003F6DC1" w:rsidRPr="002340C6" w:rsidRDefault="003F6DC1" w:rsidP="003F6DC1">
      <w:pPr>
        <w:pStyle w:val="Nadpis3"/>
        <w:rPr>
          <w:rFonts w:ascii="Calibri" w:eastAsia="Calibri" w:hAnsi="Calibri" w:cs="Times New Roman"/>
        </w:rPr>
      </w:pPr>
      <w:bookmarkStart w:id="30" w:name="_Toc207806955"/>
      <w:r>
        <w:rPr>
          <w:rFonts w:ascii="Calibri" w:eastAsia="Calibri" w:hAnsi="Calibri" w:cs="Times New Roman"/>
        </w:rPr>
        <w:t>Autonomní detekce požáru</w:t>
      </w:r>
      <w:bookmarkEnd w:id="30"/>
    </w:p>
    <w:p w:rsidR="009A2E3E" w:rsidRDefault="003F6DC1" w:rsidP="00820070">
      <w:pPr>
        <w:jc w:val="both"/>
      </w:pPr>
      <w:r>
        <w:t>V bytov</w:t>
      </w:r>
      <w:r w:rsidR="005D6A09">
        <w:t>é</w:t>
      </w:r>
      <w:r>
        <w:t xml:space="preserve"> jednot</w:t>
      </w:r>
      <w:r w:rsidR="005D6A09">
        <w:t>ce</w:t>
      </w:r>
      <w:r>
        <w:t xml:space="preserve"> bud</w:t>
      </w:r>
      <w:r w:rsidR="005D6A09">
        <w:t>e</w:t>
      </w:r>
      <w:r>
        <w:t xml:space="preserve"> osazen autonomní detektor požáru.</w:t>
      </w:r>
    </w:p>
    <w:p w:rsidR="00E41A6A" w:rsidRDefault="00E41A6A" w:rsidP="00E41A6A">
      <w:pPr>
        <w:pStyle w:val="Nadpis1"/>
      </w:pPr>
      <w:bookmarkStart w:id="31" w:name="_Toc207806956"/>
      <w:r>
        <w:lastRenderedPageBreak/>
        <w:t>BEZPEČNOST PŘI REALIZACI A UŽÍVÁNÍ</w:t>
      </w:r>
      <w:bookmarkEnd w:id="31"/>
    </w:p>
    <w:p w:rsidR="00E41A6A" w:rsidRDefault="00E41A6A" w:rsidP="00E41A6A">
      <w:pPr>
        <w:pStyle w:val="Nadpis2"/>
      </w:pPr>
      <w:bookmarkStart w:id="32" w:name="_Toc207806957"/>
      <w:r>
        <w:t>Zařazení zařízení do tříd</w:t>
      </w:r>
      <w:r w:rsidR="00DF210B">
        <w:t xml:space="preserve"> a </w:t>
      </w:r>
      <w:r>
        <w:t>skupin</w:t>
      </w:r>
      <w:bookmarkEnd w:id="32"/>
    </w:p>
    <w:p w:rsidR="00E41A6A" w:rsidRDefault="00DF210B" w:rsidP="00C5617A">
      <w:pPr>
        <w:jc w:val="both"/>
      </w:pPr>
      <w:r>
        <w:t>Dle § </w:t>
      </w:r>
      <w:r w:rsidR="00E41A6A">
        <w:t xml:space="preserve">4 </w:t>
      </w:r>
      <w:r>
        <w:t>odst. </w:t>
      </w:r>
      <w:r w:rsidR="00E41A6A">
        <w:t xml:space="preserve">2 </w:t>
      </w:r>
      <w:r>
        <w:t>písm. </w:t>
      </w:r>
      <w:r w:rsidR="00E41A6A">
        <w:t>a) nařízení vlády</w:t>
      </w:r>
      <w:r>
        <w:t xml:space="preserve"> č. </w:t>
      </w:r>
      <w:r w:rsidR="00E41A6A">
        <w:t>190/2022</w:t>
      </w:r>
      <w:r>
        <w:t> Sb.</w:t>
      </w:r>
      <w:r w:rsidR="00E41A6A">
        <w:t>,</w:t>
      </w:r>
      <w:r>
        <w:t xml:space="preserve"> o </w:t>
      </w:r>
      <w:r w:rsidR="00E41A6A">
        <w:t>vyhrazených technických elektrických zařízeních</w:t>
      </w:r>
      <w:r>
        <w:t xml:space="preserve"> a </w:t>
      </w:r>
      <w:r w:rsidR="00E41A6A">
        <w:t>požadavcích na zajištění jejich bezpečnosti, ve znění pozdějších předpisů, jde</w:t>
      </w:r>
      <w:r>
        <w:t xml:space="preserve"> o </w:t>
      </w:r>
      <w:r w:rsidR="00E41A6A">
        <w:t>vyhrazené elektrické zařízení II. třídy.</w:t>
      </w:r>
    </w:p>
    <w:p w:rsidR="00E41A6A" w:rsidRDefault="00E41A6A" w:rsidP="00E41A6A">
      <w:pPr>
        <w:pStyle w:val="Nadpis2"/>
      </w:pPr>
      <w:bookmarkStart w:id="33" w:name="_Toc207806958"/>
      <w:r>
        <w:t>Podmínky pro realizaci díla</w:t>
      </w:r>
      <w:r w:rsidR="00DF210B">
        <w:t xml:space="preserve"> a </w:t>
      </w:r>
      <w:r>
        <w:t>jeho uvedení do provozu</w:t>
      </w:r>
      <w:bookmarkEnd w:id="33"/>
    </w:p>
    <w:p w:rsidR="00E41A6A" w:rsidRDefault="00DF210B" w:rsidP="00C5617A">
      <w:pPr>
        <w:jc w:val="both"/>
      </w:pPr>
      <w:r>
        <w:t>Dle § </w:t>
      </w:r>
      <w:r w:rsidR="00E41A6A">
        <w:t xml:space="preserve">7 </w:t>
      </w:r>
      <w:r>
        <w:t>odst. </w:t>
      </w:r>
      <w:r w:rsidR="00E41A6A">
        <w:t>1 zákona</w:t>
      </w:r>
      <w:r>
        <w:t xml:space="preserve"> č. </w:t>
      </w:r>
      <w:r w:rsidR="00E41A6A">
        <w:t>250/2021</w:t>
      </w:r>
      <w:r>
        <w:t> Sb.</w:t>
      </w:r>
      <w:r w:rsidR="00E41A6A">
        <w:t>,</w:t>
      </w:r>
      <w:r>
        <w:t xml:space="preserve"> o </w:t>
      </w:r>
      <w:r w:rsidR="00E41A6A">
        <w:t>bezpečnosti práce</w:t>
      </w:r>
      <w:r>
        <w:t xml:space="preserve"> v </w:t>
      </w:r>
      <w:r w:rsidR="00E41A6A">
        <w:t>souvislosti</w:t>
      </w:r>
      <w:r>
        <w:t xml:space="preserve"> s </w:t>
      </w:r>
      <w:r w:rsidR="00E41A6A">
        <w:t>provozem vyhrazených technických zařízení</w:t>
      </w:r>
      <w:r>
        <w:t xml:space="preserve"> a </w:t>
      </w:r>
      <w:r w:rsidR="00E41A6A">
        <w:t>o změně souvisejících zákonů, jsou montáž, opravy, revize, zkoušky vyhrazených technických zařízení oprávněny vykonávat pouze odborně způsobilé právnické osoby</w:t>
      </w:r>
      <w:r>
        <w:t xml:space="preserve"> a </w:t>
      </w:r>
      <w:r w:rsidR="00E41A6A">
        <w:t>podnikající fyzické osoby (dále všude jen „zhotovitel“).</w:t>
      </w:r>
    </w:p>
    <w:p w:rsidR="00E41A6A" w:rsidRDefault="00E41A6A" w:rsidP="00C5617A">
      <w:pPr>
        <w:jc w:val="both"/>
      </w:pPr>
      <w:r>
        <w:t>Pro každou práci na vyhrazeném elektrickém zařízení musí být před jejím zahájením dle</w:t>
      </w:r>
      <w:r w:rsidR="00DF210B">
        <w:t xml:space="preserve"> § </w:t>
      </w:r>
      <w:r>
        <w:t xml:space="preserve">8 </w:t>
      </w:r>
      <w:r w:rsidR="00DF210B">
        <w:t>písm. </w:t>
      </w:r>
      <w:r>
        <w:t>e) nařízení vlády</w:t>
      </w:r>
      <w:r w:rsidR="00DF210B">
        <w:t xml:space="preserve"> č. </w:t>
      </w:r>
      <w:r>
        <w:t>190/2022</w:t>
      </w:r>
      <w:r w:rsidR="00DF210B">
        <w:t> Sb.</w:t>
      </w:r>
      <w:r>
        <w:t>,</w:t>
      </w:r>
      <w:r w:rsidR="00DF210B">
        <w:t xml:space="preserve"> o </w:t>
      </w:r>
      <w:r>
        <w:t>vyhrazených technických elektrických zařízeních</w:t>
      </w:r>
      <w:r w:rsidR="00DF210B">
        <w:t xml:space="preserve"> a </w:t>
      </w:r>
      <w:r>
        <w:t>požadavcích na zajištění jejich bezpečnosti, ve znění pozdějších předpisů, stanoven vedoucí práce, který má povinnost řádně zajistit danou činnost; před zahájením dané práce provede rozbor její složitosti, aby byla pro její výkon zvolena osoba</w:t>
      </w:r>
      <w:r w:rsidR="00DF210B">
        <w:t xml:space="preserve"> s </w:t>
      </w:r>
      <w:r>
        <w:t>vhodnou odbornou způsobilostí; vedoucího práce na vyhrazeném elektrickém zařízení může vykonávat pouze osoba znalá.</w:t>
      </w:r>
    </w:p>
    <w:p w:rsidR="00E41A6A" w:rsidRDefault="00E41A6A" w:rsidP="00C5617A">
      <w:pPr>
        <w:pStyle w:val="Pedobjektem"/>
        <w:jc w:val="both"/>
      </w:pPr>
      <w:r>
        <w:t>Zhotovitel vyhrazených technických zařízení dle zákona</w:t>
      </w:r>
      <w:r w:rsidR="00DF210B">
        <w:t xml:space="preserve"> č. </w:t>
      </w:r>
      <w:r>
        <w:t>250/2021</w:t>
      </w:r>
      <w:r w:rsidR="00DF210B">
        <w:t> Sb.</w:t>
      </w:r>
      <w:r>
        <w:t>,</w:t>
      </w:r>
      <w:r w:rsidR="00DF210B">
        <w:t xml:space="preserve"> o </w:t>
      </w:r>
      <w:r>
        <w:t>bezpečnosti práce</w:t>
      </w:r>
      <w:r w:rsidR="00DF210B">
        <w:t xml:space="preserve"> v </w:t>
      </w:r>
      <w:r>
        <w:t>souvislosti</w:t>
      </w:r>
      <w:r w:rsidR="00DF210B">
        <w:t xml:space="preserve"> s </w:t>
      </w:r>
      <w:r>
        <w:t>provozem vyhrazených technických zařízení</w:t>
      </w:r>
      <w:r w:rsidR="00DF210B">
        <w:t xml:space="preserve"> a </w:t>
      </w:r>
      <w:r>
        <w:t>o změně souvisejících zákonů zajistí, aby:</w:t>
      </w:r>
    </w:p>
    <w:p w:rsidR="00E41A6A" w:rsidRDefault="00E41A6A" w:rsidP="00C5617A">
      <w:pPr>
        <w:pStyle w:val="Odrky"/>
        <w:jc w:val="both"/>
      </w:pPr>
      <w:r>
        <w:t>dle</w:t>
      </w:r>
      <w:r w:rsidR="00DF210B">
        <w:t xml:space="preserve"> § </w:t>
      </w:r>
      <w:r>
        <w:t xml:space="preserve">20 </w:t>
      </w:r>
      <w:r w:rsidR="00DF210B">
        <w:t>odst. </w:t>
      </w:r>
      <w:r>
        <w:t xml:space="preserve">2 </w:t>
      </w:r>
      <w:r w:rsidR="00DF210B">
        <w:t>písm. </w:t>
      </w:r>
      <w:r>
        <w:t>d) uvedeného zákona montáž vyhrazených technických zařízení vykonávaly jen fyzické osoby, které jsou odborně způsobilé,</w:t>
      </w:r>
      <w:r w:rsidR="00DF210B">
        <w:t xml:space="preserve"> a </w:t>
      </w:r>
      <w:r>
        <w:t>ve stanovených případech byly též držiteli osvědčení</w:t>
      </w:r>
      <w:r w:rsidR="00DF210B">
        <w:t xml:space="preserve"> o </w:t>
      </w:r>
      <w:r>
        <w:t>odborné způsobilosti</w:t>
      </w:r>
      <w:r w:rsidR="00DF210B">
        <w:t xml:space="preserve"> k </w:t>
      </w:r>
      <w:r>
        <w:t>činnostem na vyhrazených technických zařízeních;</w:t>
      </w:r>
    </w:p>
    <w:p w:rsidR="00E41A6A" w:rsidRDefault="00E41A6A" w:rsidP="00C5617A">
      <w:pPr>
        <w:pStyle w:val="Odrky"/>
        <w:jc w:val="both"/>
      </w:pPr>
      <w:r>
        <w:t>dle</w:t>
      </w:r>
      <w:r w:rsidR="00DF210B">
        <w:t xml:space="preserve"> § </w:t>
      </w:r>
      <w:r>
        <w:t xml:space="preserve">20 </w:t>
      </w:r>
      <w:r w:rsidR="00DF210B">
        <w:t>odst. </w:t>
      </w:r>
      <w:r>
        <w:t>1 uvedeného zákona při montáži vyhrazených technických zařízení postupoval</w:t>
      </w:r>
      <w:r w:rsidR="00DF210B">
        <w:t xml:space="preserve"> v </w:t>
      </w:r>
      <w:r>
        <w:t>souladu</w:t>
      </w:r>
      <w:r w:rsidR="00DF210B">
        <w:t xml:space="preserve"> s </w:t>
      </w:r>
      <w:r>
        <w:t>právními</w:t>
      </w:r>
      <w:r w:rsidR="00DF210B">
        <w:t xml:space="preserve"> a </w:t>
      </w:r>
      <w:r>
        <w:t>ostatními předpisy</w:t>
      </w:r>
      <w:r w:rsidR="00DF210B">
        <w:t xml:space="preserve"> k </w:t>
      </w:r>
      <w:r>
        <w:t>zajištění bezpečnosti</w:t>
      </w:r>
      <w:r w:rsidR="00DF210B">
        <w:t xml:space="preserve"> a </w:t>
      </w:r>
      <w:r>
        <w:t>ochrany zdraví při práci tak, aby se vyhrazené technické zařízení nestalo příčinou ohrožení života</w:t>
      </w:r>
      <w:r w:rsidR="00DF210B">
        <w:t xml:space="preserve"> a </w:t>
      </w:r>
      <w:r>
        <w:t>zdraví osob, majetku nebo životního prostředí;</w:t>
      </w:r>
    </w:p>
    <w:p w:rsidR="00E41A6A" w:rsidRDefault="00E41A6A" w:rsidP="00C5617A">
      <w:pPr>
        <w:pStyle w:val="Odrky"/>
        <w:jc w:val="both"/>
      </w:pPr>
      <w:r>
        <w:t>dle</w:t>
      </w:r>
      <w:r w:rsidR="00DF210B">
        <w:t xml:space="preserve"> § </w:t>
      </w:r>
      <w:r>
        <w:t xml:space="preserve">20 </w:t>
      </w:r>
      <w:r w:rsidR="00DF210B">
        <w:t>odst. </w:t>
      </w:r>
      <w:r>
        <w:t xml:space="preserve">2 </w:t>
      </w:r>
      <w:r w:rsidR="00DF210B">
        <w:t>písm. </w:t>
      </w:r>
      <w:r>
        <w:t>a) uvedeného zákona při uvádění vyhrazených technických zařízení do provozu byla provedena bezpečnostní opatření, prohlídky, kontroly, revize</w:t>
      </w:r>
      <w:r w:rsidR="00DF210B">
        <w:t xml:space="preserve"> a </w:t>
      </w:r>
      <w:r>
        <w:t>zkoušky.</w:t>
      </w:r>
    </w:p>
    <w:p w:rsidR="00E41A6A" w:rsidRDefault="00DF210B" w:rsidP="00C5617A">
      <w:pPr>
        <w:jc w:val="both"/>
      </w:pPr>
      <w:r>
        <w:t>Dle § </w:t>
      </w:r>
      <w:r w:rsidR="00E41A6A">
        <w:t>5 nařízení vlády</w:t>
      </w:r>
      <w:r>
        <w:t xml:space="preserve"> č. </w:t>
      </w:r>
      <w:r w:rsidR="00E41A6A">
        <w:t>190/2022</w:t>
      </w:r>
      <w:r>
        <w:t> Sb.</w:t>
      </w:r>
      <w:r w:rsidR="00E41A6A">
        <w:t>,</w:t>
      </w:r>
      <w:r>
        <w:t xml:space="preserve"> o </w:t>
      </w:r>
      <w:r w:rsidR="00E41A6A">
        <w:t>vyhrazených technických elektrických zařízeních</w:t>
      </w:r>
      <w:r>
        <w:t xml:space="preserve"> a </w:t>
      </w:r>
      <w:r w:rsidR="00E41A6A">
        <w:t>požadavcích na zajištění jejich bezpečnosti, ve znění pozdějších předpisů, je pro montáž, opravy, revize</w:t>
      </w:r>
      <w:r>
        <w:t xml:space="preserve"> a </w:t>
      </w:r>
      <w:r w:rsidR="00E41A6A">
        <w:t>zkoušky vyhrazených elektrických zařízení odborně způsobilou osobou pouze právnická osoba nebo podnikající fyzická osoba</w:t>
      </w:r>
      <w:r>
        <w:t xml:space="preserve"> s </w:t>
      </w:r>
      <w:r w:rsidR="00E41A6A">
        <w:t>platným oprávněním, vydaným podle zákona,</w:t>
      </w:r>
      <w:r>
        <w:t xml:space="preserve"> a </w:t>
      </w:r>
      <w:r w:rsidR="00E41A6A">
        <w:t>to</w:t>
      </w:r>
      <w:r>
        <w:t xml:space="preserve"> v </w:t>
      </w:r>
      <w:r w:rsidR="00E41A6A">
        <w:t>rozsahu podle přílohy</w:t>
      </w:r>
      <w:r>
        <w:t xml:space="preserve"> č. </w:t>
      </w:r>
      <w:r w:rsidR="00E41A6A">
        <w:t>3</w:t>
      </w:r>
      <w:r>
        <w:t xml:space="preserve"> k </w:t>
      </w:r>
      <w:r w:rsidR="00E41A6A">
        <w:t>uvedenému nařízení.</w:t>
      </w:r>
    </w:p>
    <w:p w:rsidR="00E41A6A" w:rsidRDefault="00DF210B" w:rsidP="00C5617A">
      <w:pPr>
        <w:jc w:val="both"/>
      </w:pPr>
      <w:r>
        <w:t>Dle § </w:t>
      </w:r>
      <w:r w:rsidR="00E41A6A">
        <w:t xml:space="preserve">4 </w:t>
      </w:r>
      <w:r>
        <w:t>odst. </w:t>
      </w:r>
      <w:r w:rsidR="00E41A6A">
        <w:t>1 nařízení vlády</w:t>
      </w:r>
      <w:r>
        <w:t xml:space="preserve"> č. </w:t>
      </w:r>
      <w:r w:rsidR="00E41A6A">
        <w:t>117/2016</w:t>
      </w:r>
      <w:r>
        <w:t> Sb.</w:t>
      </w:r>
      <w:r w:rsidR="00E41A6A">
        <w:t>,</w:t>
      </w:r>
      <w:r>
        <w:t xml:space="preserve"> o </w:t>
      </w:r>
      <w:r w:rsidR="00E41A6A">
        <w:t>posuzování shody výrobků</w:t>
      </w:r>
      <w:r>
        <w:t xml:space="preserve"> z </w:t>
      </w:r>
      <w:r w:rsidR="00E41A6A">
        <w:t xml:space="preserve">hlediska elektromagnetické kompatibility při jejich dodávání na trh, ve znění pozdějších předpisů, může být pevná instalace uvedena do provozu </w:t>
      </w:r>
      <w:proofErr w:type="gramStart"/>
      <w:r w:rsidR="00E41A6A">
        <w:t>pouze je</w:t>
      </w:r>
      <w:proofErr w:type="gramEnd"/>
      <w:r w:rsidR="00E41A6A">
        <w:t>-li provedena tak, aby za předpokladu, že je řádně instalována, udržována</w:t>
      </w:r>
      <w:r>
        <w:t xml:space="preserve"> a </w:t>
      </w:r>
      <w:r w:rsidR="00E41A6A">
        <w:t>používána pro určené účely, splňovala požadavky uvedeného nařízení.</w:t>
      </w:r>
    </w:p>
    <w:p w:rsidR="00E41A6A" w:rsidRDefault="00E41A6A" w:rsidP="00C5617A">
      <w:pPr>
        <w:jc w:val="both"/>
      </w:pPr>
      <w:r>
        <w:t>Požadavky na bezpečnost vyhrazených elektrických zařízení při jejich uvádění do provozu jsou stanoveny</w:t>
      </w:r>
      <w:r w:rsidR="00DF210B">
        <w:t xml:space="preserve"> § </w:t>
      </w:r>
      <w:r>
        <w:t>6 nařízení vlády</w:t>
      </w:r>
      <w:r w:rsidR="00DF210B">
        <w:t xml:space="preserve"> č. </w:t>
      </w:r>
      <w:r>
        <w:t>190/2022</w:t>
      </w:r>
      <w:r w:rsidR="00DF210B">
        <w:t> Sb.</w:t>
      </w:r>
      <w:r>
        <w:t>,</w:t>
      </w:r>
      <w:r w:rsidR="00DF210B">
        <w:t xml:space="preserve"> o </w:t>
      </w:r>
      <w:r>
        <w:t>vyhrazených technických elektrických zařízeních</w:t>
      </w:r>
      <w:r w:rsidR="00DF210B">
        <w:t xml:space="preserve"> a </w:t>
      </w:r>
      <w:r>
        <w:t>požadavcích na zajištění jejich bezpečnosti, ve znění pozdějších předpisů.</w:t>
      </w:r>
    </w:p>
    <w:p w:rsidR="00E41A6A" w:rsidRDefault="00DF210B" w:rsidP="00C5617A">
      <w:pPr>
        <w:jc w:val="both"/>
      </w:pPr>
      <w:r>
        <w:lastRenderedPageBreak/>
        <w:t>Dle </w:t>
      </w:r>
      <w:r w:rsidR="00E41A6A">
        <w:t>ČSN</w:t>
      </w:r>
      <w:r>
        <w:t> 33 </w:t>
      </w:r>
      <w:r w:rsidR="00E41A6A">
        <w:t>2000-1</w:t>
      </w:r>
      <w:r>
        <w:t> ed. </w:t>
      </w:r>
      <w:r w:rsidR="00E41A6A">
        <w:t xml:space="preserve">2, </w:t>
      </w:r>
      <w:r>
        <w:t>čl. </w:t>
      </w:r>
      <w:r w:rsidR="00E41A6A">
        <w:t>134.2 musí být každé elektrické zařízení před tím, než je uvedeno do provozu,</w:t>
      </w:r>
      <w:r>
        <w:t xml:space="preserve"> i </w:t>
      </w:r>
      <w:r w:rsidR="00E41A6A">
        <w:t>po každé důležitější změně nebo rozšíření, prohlédnuto</w:t>
      </w:r>
      <w:r>
        <w:t xml:space="preserve"> a </w:t>
      </w:r>
      <w:r w:rsidR="00E41A6A">
        <w:t>přezkoušeno, aby se prověřila jeho správná funkce</w:t>
      </w:r>
      <w:r>
        <w:t xml:space="preserve"> v </w:t>
      </w:r>
      <w:r w:rsidR="00E41A6A">
        <w:t>souladu</w:t>
      </w:r>
      <w:r>
        <w:t xml:space="preserve"> s </w:t>
      </w:r>
      <w:r w:rsidR="00E41A6A">
        <w:t>požadavky norem.</w:t>
      </w:r>
    </w:p>
    <w:p w:rsidR="00E41A6A" w:rsidRDefault="00DF210B" w:rsidP="00C5617A">
      <w:pPr>
        <w:jc w:val="both"/>
      </w:pPr>
      <w:r>
        <w:t>Dle </w:t>
      </w:r>
      <w:r w:rsidR="00E41A6A">
        <w:t>ČSN</w:t>
      </w:r>
      <w:r>
        <w:t> 33 </w:t>
      </w:r>
      <w:r w:rsidR="00E41A6A">
        <w:t>2000-6</w:t>
      </w:r>
      <w:r>
        <w:t> ed. </w:t>
      </w:r>
      <w:r w:rsidR="00E41A6A">
        <w:t xml:space="preserve">2, </w:t>
      </w:r>
      <w:r>
        <w:t>čl. </w:t>
      </w:r>
      <w:r w:rsidR="00E41A6A">
        <w:t>6.4.1.1 musí být každá instalace, pokud je to prakticky možné, během své výstavby a/nebo po dokončení před tím, než je uvedena do provozu, revidována.</w:t>
      </w:r>
    </w:p>
    <w:p w:rsidR="00E41A6A" w:rsidRDefault="00DF210B" w:rsidP="00C5617A">
      <w:pPr>
        <w:jc w:val="both"/>
      </w:pPr>
      <w:r>
        <w:t>Dle </w:t>
      </w:r>
      <w:r w:rsidR="00E41A6A">
        <w:t>ČSN</w:t>
      </w:r>
      <w:r>
        <w:t> 33 </w:t>
      </w:r>
      <w:r w:rsidR="00E41A6A">
        <w:t>1310</w:t>
      </w:r>
      <w:r>
        <w:t> ed. </w:t>
      </w:r>
      <w:r w:rsidR="00E41A6A">
        <w:t xml:space="preserve">2, </w:t>
      </w:r>
      <w:r>
        <w:t>čl. </w:t>
      </w:r>
      <w:r w:rsidR="00E41A6A">
        <w:t xml:space="preserve">7.5 </w:t>
      </w:r>
      <w:r>
        <w:t>+ čl. </w:t>
      </w:r>
      <w:r w:rsidR="00E41A6A">
        <w:t>7.6 musí před uvedením elektrické instalace nebo její části do provozu (před předáním instalace nebo její části do užívání) osoba, která elektrickou instalaci zhotovila, nebo jí zmocněná osoba, provést poučení laiků</w:t>
      </w:r>
      <w:r>
        <w:t xml:space="preserve"> o </w:t>
      </w:r>
      <w:r w:rsidR="00E41A6A">
        <w:t>správném</w:t>
      </w:r>
      <w:r>
        <w:t xml:space="preserve"> a </w:t>
      </w:r>
      <w:r w:rsidR="00E41A6A">
        <w:t>bezpečném užívání elektrické instalace. Seznámení se správným</w:t>
      </w:r>
      <w:r>
        <w:t xml:space="preserve"> a </w:t>
      </w:r>
      <w:r w:rsidR="00E41A6A">
        <w:t>bezpečným užíváním elektrické instalace může provádět pouze osoba</w:t>
      </w:r>
      <w:r>
        <w:t xml:space="preserve"> s </w:t>
      </w:r>
      <w:r w:rsidR="00E41A6A">
        <w:t>příslušnou odbornou elektrotechnickou kvalifikací. Seznámení má být provedeno prokazatelnou formou</w:t>
      </w:r>
      <w:r>
        <w:t xml:space="preserve"> s </w:t>
      </w:r>
      <w:r w:rsidR="00E41A6A">
        <w:t>uvedením obsahu seznámení, datem</w:t>
      </w:r>
      <w:r>
        <w:t xml:space="preserve"> a </w:t>
      </w:r>
      <w:r w:rsidR="00E41A6A">
        <w:t>stvrzeným podpisy účastníků.</w:t>
      </w:r>
    </w:p>
    <w:p w:rsidR="00E41A6A" w:rsidRDefault="00E41A6A" w:rsidP="00C5617A">
      <w:pPr>
        <w:jc w:val="both"/>
      </w:pPr>
      <w:r>
        <w:t>Pevné elektrické instalace nebo jejich části určené pro používání laiky musí dle ČSN</w:t>
      </w:r>
      <w:r w:rsidR="00DF210B">
        <w:t> 33 </w:t>
      </w:r>
      <w:r>
        <w:t>1310</w:t>
      </w:r>
      <w:r w:rsidR="00DF210B">
        <w:t> ed. </w:t>
      </w:r>
      <w:r>
        <w:t xml:space="preserve">2, </w:t>
      </w:r>
      <w:r w:rsidR="00DF210B">
        <w:t>čl. </w:t>
      </w:r>
      <w:r>
        <w:t>7.5 splňovat příslušné technické</w:t>
      </w:r>
      <w:r w:rsidR="00DF210B">
        <w:t xml:space="preserve"> a </w:t>
      </w:r>
      <w:r>
        <w:t>bezpečnostní požadavky pro dané vlivy prostředí</w:t>
      </w:r>
      <w:r w:rsidR="00DF210B">
        <w:t xml:space="preserve"> a </w:t>
      </w:r>
      <w:r>
        <w:t>způsob jejího používání, ověřené výchozí revizí,</w:t>
      </w:r>
      <w:r w:rsidR="00DF210B">
        <w:t xml:space="preserve"> o </w:t>
      </w:r>
      <w:r>
        <w:t>níž je vyhotovena zpráva.</w:t>
      </w:r>
    </w:p>
    <w:p w:rsidR="00E41A6A" w:rsidRDefault="00E41A6A" w:rsidP="00E41A6A">
      <w:pPr>
        <w:pStyle w:val="Nadpis2"/>
      </w:pPr>
      <w:bookmarkStart w:id="34" w:name="_Toc207806959"/>
      <w:r>
        <w:t>Požadavky pro obsluhu</w:t>
      </w:r>
      <w:r w:rsidR="00DF210B">
        <w:t xml:space="preserve"> a </w:t>
      </w:r>
      <w:r>
        <w:t>údržbu, provozní doporučení</w:t>
      </w:r>
      <w:bookmarkEnd w:id="34"/>
    </w:p>
    <w:p w:rsidR="00E41A6A" w:rsidRDefault="00E41A6A" w:rsidP="00C5617A">
      <w:pPr>
        <w:pStyle w:val="Pedobjektem"/>
        <w:jc w:val="both"/>
      </w:pPr>
      <w:r>
        <w:t>Provozovatel (právnická či podnikající fyzická osoba provozující vyhrazená technická zařízení) dle zákona</w:t>
      </w:r>
      <w:r w:rsidR="00DF210B">
        <w:t xml:space="preserve"> č. </w:t>
      </w:r>
      <w:r>
        <w:t>250/2021</w:t>
      </w:r>
      <w:r w:rsidR="00DF210B">
        <w:t> Sb.</w:t>
      </w:r>
      <w:r>
        <w:t>,</w:t>
      </w:r>
      <w:r w:rsidR="00DF210B">
        <w:t xml:space="preserve"> o </w:t>
      </w:r>
      <w:r>
        <w:t>bezpečnosti práce</w:t>
      </w:r>
      <w:r w:rsidR="00DF210B">
        <w:t xml:space="preserve"> v </w:t>
      </w:r>
      <w:r>
        <w:t>souvislosti</w:t>
      </w:r>
      <w:r w:rsidR="00DF210B">
        <w:t xml:space="preserve"> s </w:t>
      </w:r>
      <w:r>
        <w:t>provozem vyhrazených technických zařízení</w:t>
      </w:r>
      <w:r w:rsidR="00DF210B">
        <w:t xml:space="preserve"> a </w:t>
      </w:r>
      <w:r>
        <w:t>o změně souvisejících zákonů zajistí, aby:</w:t>
      </w:r>
    </w:p>
    <w:p w:rsidR="00E41A6A" w:rsidRDefault="00E41A6A" w:rsidP="00C5617A">
      <w:pPr>
        <w:pStyle w:val="Odrky"/>
        <w:jc w:val="both"/>
      </w:pPr>
      <w:r>
        <w:t>dle</w:t>
      </w:r>
      <w:r w:rsidR="00DF210B">
        <w:t xml:space="preserve"> § </w:t>
      </w:r>
      <w:r>
        <w:t xml:space="preserve">20 </w:t>
      </w:r>
      <w:r w:rsidR="00DF210B">
        <w:t>odst. </w:t>
      </w:r>
      <w:r>
        <w:t xml:space="preserve">2 </w:t>
      </w:r>
      <w:r w:rsidR="00DF210B">
        <w:t>písm. </w:t>
      </w:r>
      <w:r>
        <w:t>a) uvedeného zákona při provozování vyhrazených technických zařízení byly provedeny bezpečnostní opatření, prohlídky, kontroly, revize</w:t>
      </w:r>
      <w:r w:rsidR="00DF210B">
        <w:t xml:space="preserve"> a </w:t>
      </w:r>
      <w:r>
        <w:t>zkoušky;</w:t>
      </w:r>
    </w:p>
    <w:p w:rsidR="00E41A6A" w:rsidRDefault="00E41A6A" w:rsidP="00C5617A">
      <w:pPr>
        <w:pStyle w:val="Odrky"/>
        <w:jc w:val="both"/>
      </w:pPr>
      <w:r>
        <w:t>dle</w:t>
      </w:r>
      <w:r w:rsidR="00DF210B">
        <w:t xml:space="preserve"> § </w:t>
      </w:r>
      <w:r>
        <w:t xml:space="preserve">20 </w:t>
      </w:r>
      <w:r w:rsidR="00DF210B">
        <w:t>odst. </w:t>
      </w:r>
      <w:r>
        <w:t xml:space="preserve">2 </w:t>
      </w:r>
      <w:r w:rsidR="00DF210B">
        <w:t>písm. </w:t>
      </w:r>
      <w:r>
        <w:t>d) uvedeného zákona obsluhu vyhrazených technických zařízení vykonávaly jen fyzické osoby, které jsou odborně způsobilé,</w:t>
      </w:r>
      <w:r w:rsidR="00DF210B">
        <w:t xml:space="preserve"> a </w:t>
      </w:r>
      <w:r>
        <w:t>ve stanovených případech byly též držiteli osvědčení</w:t>
      </w:r>
      <w:r w:rsidR="00DF210B">
        <w:t xml:space="preserve"> o </w:t>
      </w:r>
      <w:r>
        <w:t>odborné způsobilosti</w:t>
      </w:r>
      <w:r w:rsidR="00DF210B">
        <w:t xml:space="preserve"> k </w:t>
      </w:r>
      <w:r>
        <w:t>činnostem na vyhrazených technických zařízeních;</w:t>
      </w:r>
    </w:p>
    <w:p w:rsidR="00E41A6A" w:rsidRDefault="00E41A6A" w:rsidP="00C5617A">
      <w:pPr>
        <w:pStyle w:val="Odrky"/>
        <w:jc w:val="both"/>
      </w:pPr>
      <w:r>
        <w:t>dle</w:t>
      </w:r>
      <w:r w:rsidR="00DF210B">
        <w:t xml:space="preserve"> § </w:t>
      </w:r>
      <w:r>
        <w:t xml:space="preserve">20 </w:t>
      </w:r>
      <w:r w:rsidR="00DF210B">
        <w:t>odst. </w:t>
      </w:r>
      <w:r>
        <w:t>3 uvedeného zákona bylo vyhrazené technické zařízení používáno pouze, pokud je vyloučen stav ohrožující bezpečnost práce</w:t>
      </w:r>
      <w:r w:rsidR="00DF210B">
        <w:t xml:space="preserve"> a </w:t>
      </w:r>
      <w:r>
        <w:t>provozu; co je za stav ohrožující bezpečnost práce</w:t>
      </w:r>
      <w:r w:rsidR="00DF210B">
        <w:t xml:space="preserve"> a </w:t>
      </w:r>
      <w:r>
        <w:t>provozu považováno je stanoveno</w:t>
      </w:r>
      <w:r w:rsidR="00DF210B">
        <w:t xml:space="preserve"> v písm. </w:t>
      </w:r>
      <w:r>
        <w:t>a) až c) uvedeného odstavce.</w:t>
      </w:r>
    </w:p>
    <w:p w:rsidR="00E41A6A" w:rsidRDefault="00E41A6A" w:rsidP="00C5617A">
      <w:pPr>
        <w:jc w:val="both"/>
      </w:pPr>
      <w:r>
        <w:t>Vyhrazená elektrická zařízení lze provozovat pouze za splnění požadavků</w:t>
      </w:r>
      <w:r w:rsidR="00DF210B">
        <w:t xml:space="preserve"> § </w:t>
      </w:r>
      <w:r>
        <w:t>7</w:t>
      </w:r>
      <w:r w:rsidR="00DF210B">
        <w:t xml:space="preserve"> a </w:t>
      </w:r>
      <w:r>
        <w:t>§ 8 nařízení vlády</w:t>
      </w:r>
      <w:r w:rsidR="00DF210B">
        <w:t xml:space="preserve"> č. </w:t>
      </w:r>
      <w:r>
        <w:t>190/2022</w:t>
      </w:r>
      <w:r w:rsidR="00DF210B">
        <w:t> Sb.</w:t>
      </w:r>
      <w:r>
        <w:t>,</w:t>
      </w:r>
      <w:r w:rsidR="00DF210B">
        <w:t xml:space="preserve"> o </w:t>
      </w:r>
      <w:r>
        <w:t>vyhrazených technických elektrických zařízeních</w:t>
      </w:r>
      <w:r w:rsidR="00DF210B">
        <w:t xml:space="preserve"> a </w:t>
      </w:r>
      <w:r>
        <w:t>požadavcích na zajištění jejich bezpečnosti, ve znění pozdějších předpisů.</w:t>
      </w:r>
    </w:p>
    <w:p w:rsidR="00E41A6A" w:rsidRDefault="00E41A6A" w:rsidP="00C5617A">
      <w:pPr>
        <w:jc w:val="both"/>
      </w:pPr>
      <w:r>
        <w:t>Pro provoz, údržbu, obsluhu</w:t>
      </w:r>
      <w:r w:rsidR="00DF210B">
        <w:t xml:space="preserve"> a </w:t>
      </w:r>
      <w:r>
        <w:t>práci na elektrických zařízeních platí požadavky všech</w:t>
      </w:r>
      <w:r w:rsidR="00DF210B">
        <w:t xml:space="preserve"> v </w:t>
      </w:r>
      <w:r>
        <w:t>této dokumentaci jmenovaných předpisů</w:t>
      </w:r>
      <w:r w:rsidR="00DF210B">
        <w:t xml:space="preserve"> a </w:t>
      </w:r>
      <w:r>
        <w:t>technických norem,</w:t>
      </w:r>
      <w:r w:rsidR="00DF210B">
        <w:t xml:space="preserve"> </w:t>
      </w:r>
      <w:r>
        <w:t xml:space="preserve">z nich pak zejména požadavky </w:t>
      </w:r>
      <w:r w:rsidR="00DF210B">
        <w:t>ČSN EN </w:t>
      </w:r>
      <w:r>
        <w:t>50110-1</w:t>
      </w:r>
      <w:r w:rsidR="00DF210B">
        <w:t> ed. </w:t>
      </w:r>
      <w:r>
        <w:t>3,</w:t>
      </w:r>
      <w:r w:rsidR="00DF210B">
        <w:t xml:space="preserve"> ČSN EN </w:t>
      </w:r>
      <w:r>
        <w:t>50110-2</w:t>
      </w:r>
      <w:r w:rsidR="00DF210B">
        <w:t> ed. </w:t>
      </w:r>
      <w:r>
        <w:t>4,</w:t>
      </w:r>
      <w:r w:rsidR="00DF210B">
        <w:t xml:space="preserve"> </w:t>
      </w:r>
      <w:r>
        <w:t>ČSN</w:t>
      </w:r>
      <w:r w:rsidR="00DF210B">
        <w:t> 33 </w:t>
      </w:r>
      <w:r>
        <w:t>1500,</w:t>
      </w:r>
      <w:r w:rsidR="00DF210B">
        <w:t xml:space="preserve"> </w:t>
      </w:r>
      <w:r>
        <w:t>ČSN</w:t>
      </w:r>
      <w:r w:rsidR="00DF210B">
        <w:t> 33 </w:t>
      </w:r>
      <w:r>
        <w:t>2000-6</w:t>
      </w:r>
      <w:r w:rsidR="00DF210B">
        <w:t> ed. </w:t>
      </w:r>
      <w:r>
        <w:t>2</w:t>
      </w:r>
      <w:r w:rsidR="00DF210B">
        <w:t xml:space="preserve"> a </w:t>
      </w:r>
      <w:r>
        <w:t>dalších.</w:t>
      </w:r>
      <w:r>
        <w:rPr>
          <w:rStyle w:val="Znakapoznpodarou"/>
        </w:rPr>
        <w:footnoteReference w:id="4"/>
      </w:r>
    </w:p>
    <w:p w:rsidR="003C7C43" w:rsidRDefault="003C7C43" w:rsidP="00C5617A">
      <w:pPr>
        <w:jc w:val="both"/>
      </w:pPr>
    </w:p>
    <w:p w:rsidR="003C7C43" w:rsidRDefault="003C7C43" w:rsidP="00C5617A">
      <w:pPr>
        <w:jc w:val="both"/>
      </w:pPr>
    </w:p>
    <w:p w:rsidR="00916AED" w:rsidRDefault="00916AED" w:rsidP="00C5617A">
      <w:pPr>
        <w:jc w:val="both"/>
      </w:pPr>
    </w:p>
    <w:p w:rsidR="00916AED" w:rsidRDefault="00916AED" w:rsidP="00C5617A">
      <w:pPr>
        <w:jc w:val="both"/>
      </w:pPr>
    </w:p>
    <w:p w:rsidR="00E41A6A" w:rsidRDefault="00E41A6A" w:rsidP="00E41A6A">
      <w:pPr>
        <w:pStyle w:val="Nadpis2"/>
      </w:pPr>
      <w:bookmarkStart w:id="35" w:name="_Toc207806960"/>
      <w:r>
        <w:lastRenderedPageBreak/>
        <w:t>Seznam dokladů, vyžadovaných pro uvedení stavby do užívání</w:t>
      </w:r>
      <w:bookmarkEnd w:id="35"/>
    </w:p>
    <w:p w:rsidR="00E41A6A" w:rsidRDefault="00E41A6A" w:rsidP="00E41A6A">
      <w:r>
        <w:t>Aneb specifikace nutné dokumentace, zajišťované zhotovitelem</w:t>
      </w:r>
      <w:r w:rsidR="00DF210B">
        <w:t xml:space="preserve"> v </w:t>
      </w:r>
      <w:r>
        <w:t>rámci dodávky díla:</w:t>
      </w:r>
    </w:p>
    <w:p w:rsidR="00E41A6A" w:rsidRDefault="00E41A6A" w:rsidP="00E41A6A">
      <w:pPr>
        <w:pStyle w:val="Odrky"/>
      </w:pPr>
      <w:r>
        <w:t>prohlášení</w:t>
      </w:r>
      <w:r w:rsidR="00DF210B">
        <w:t xml:space="preserve"> o </w:t>
      </w:r>
      <w:r>
        <w:t>vlastnostech stavebních výrobků, uvedených nebo dodaných na trh</w:t>
      </w:r>
      <w:r w:rsidR="00DF210B">
        <w:br/>
      </w:r>
      <w:r>
        <w:t xml:space="preserve">(srov. článek 4 </w:t>
      </w:r>
      <w:r w:rsidR="00DF210B">
        <w:t>odst. </w:t>
      </w:r>
      <w:r>
        <w:t>1 Nařízení EU</w:t>
      </w:r>
      <w:r w:rsidR="00DF210B">
        <w:t xml:space="preserve"> č. </w:t>
      </w:r>
      <w:r>
        <w:t>305/2011);</w:t>
      </w:r>
      <w:r w:rsidR="00DF210B">
        <w:br/>
      </w:r>
      <w:r>
        <w:t>prohlášení</w:t>
      </w:r>
      <w:r w:rsidR="00DF210B">
        <w:t xml:space="preserve"> o </w:t>
      </w:r>
      <w:r>
        <w:t>vlastnostech musí být</w:t>
      </w:r>
      <w:r w:rsidR="00DF210B">
        <w:t xml:space="preserve"> v </w:t>
      </w:r>
      <w:r>
        <w:t>českém jazyce (srov.</w:t>
      </w:r>
      <w:r w:rsidR="00DF210B">
        <w:t xml:space="preserve"> § </w:t>
      </w:r>
      <w:r>
        <w:t>13c zákona</w:t>
      </w:r>
      <w:r w:rsidR="00DF210B">
        <w:t xml:space="preserve"> č. </w:t>
      </w:r>
      <w:r>
        <w:t>22/1997</w:t>
      </w:r>
      <w:r w:rsidR="00DF210B">
        <w:t> Sb.</w:t>
      </w:r>
      <w:r>
        <w:t>)</w:t>
      </w:r>
    </w:p>
    <w:p w:rsidR="00E41A6A" w:rsidRDefault="00E41A6A" w:rsidP="00E41A6A">
      <w:pPr>
        <w:pStyle w:val="Odrky"/>
      </w:pPr>
      <w:r>
        <w:t>EU prohlášení</w:t>
      </w:r>
      <w:r w:rsidR="00DF210B">
        <w:t xml:space="preserve"> o </w:t>
      </w:r>
      <w:r>
        <w:t>shodě výrobků dodaných na trh, případně do provozu</w:t>
      </w:r>
      <w:r w:rsidR="00DF210B">
        <w:br/>
      </w:r>
      <w:r>
        <w:t>(srov.</w:t>
      </w:r>
      <w:r w:rsidR="00DF210B">
        <w:t xml:space="preserve"> § </w:t>
      </w:r>
      <w:r>
        <w:t xml:space="preserve">6 </w:t>
      </w:r>
      <w:r w:rsidR="00DF210B">
        <w:t>odst. </w:t>
      </w:r>
      <w:r>
        <w:t>2 zákona</w:t>
      </w:r>
      <w:r w:rsidR="00DF210B">
        <w:t xml:space="preserve"> č. </w:t>
      </w:r>
      <w:r>
        <w:t>90/2016</w:t>
      </w:r>
      <w:r w:rsidR="00DF210B">
        <w:t> Sb.</w:t>
      </w:r>
      <w:r>
        <w:t>)</w:t>
      </w:r>
    </w:p>
    <w:p w:rsidR="00916AED" w:rsidRDefault="00916AED" w:rsidP="00916AED">
      <w:pPr>
        <w:pStyle w:val="Odrky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u rozváděčů doklad o ověření, že nebudou překročeny meze oteplení</w:t>
      </w:r>
      <w:r>
        <w:rPr>
          <w:rFonts w:ascii="Calibri" w:eastAsia="Calibri" w:hAnsi="Calibri" w:cs="Times New Roman"/>
        </w:rPr>
        <w:br/>
        <w:t>(srov. ČSN EN IEC 61439-1 ed. 3, čl. 10.10.1)</w:t>
      </w:r>
    </w:p>
    <w:p w:rsidR="00E41A6A" w:rsidRDefault="00E41A6A" w:rsidP="00E41A6A">
      <w:pPr>
        <w:pStyle w:val="Odrky"/>
      </w:pPr>
      <w:r>
        <w:t>písemné prohlášení vedoucího montáže, jako osoby odpovědné za montáž elektrické instalace</w:t>
      </w:r>
      <w:r w:rsidR="00DF210B">
        <w:br/>
      </w:r>
      <w:r>
        <w:t>(srov. ČSN</w:t>
      </w:r>
      <w:r w:rsidR="00DF210B">
        <w:t> 33 </w:t>
      </w:r>
      <w:r>
        <w:t>2000-6</w:t>
      </w:r>
      <w:r w:rsidR="00DF210B">
        <w:t> ed. </w:t>
      </w:r>
      <w:r>
        <w:t xml:space="preserve">2, Změna Z2, </w:t>
      </w:r>
      <w:r w:rsidR="00DF210B">
        <w:t>Příloha </w:t>
      </w:r>
      <w:r>
        <w:t>E)</w:t>
      </w:r>
    </w:p>
    <w:p w:rsidR="00E41A6A" w:rsidRDefault="00E41A6A" w:rsidP="00E41A6A">
      <w:pPr>
        <w:pStyle w:val="Odrky"/>
      </w:pPr>
      <w:r>
        <w:t>zpráva</w:t>
      </w:r>
      <w:r w:rsidR="00DF210B">
        <w:t xml:space="preserve"> o </w:t>
      </w:r>
      <w:r>
        <w:t>výchozí revizi elektrického zařízení</w:t>
      </w:r>
      <w:r w:rsidR="00DF210B">
        <w:br/>
      </w:r>
      <w:r>
        <w:t>(srov.</w:t>
      </w:r>
      <w:r w:rsidR="00DF210B">
        <w:t xml:space="preserve"> § </w:t>
      </w:r>
      <w:r>
        <w:t xml:space="preserve">6 </w:t>
      </w:r>
      <w:r w:rsidR="00DF210B">
        <w:t>odst. </w:t>
      </w:r>
      <w:r>
        <w:t xml:space="preserve">3 </w:t>
      </w:r>
      <w:r w:rsidR="00DF210B">
        <w:t>písm. </w:t>
      </w:r>
      <w:r>
        <w:t>b) nařízení vlády</w:t>
      </w:r>
      <w:r w:rsidR="00DF210B">
        <w:t xml:space="preserve"> č. </w:t>
      </w:r>
      <w:r>
        <w:t>190/2022</w:t>
      </w:r>
      <w:r w:rsidR="00DF210B">
        <w:t> Sb.</w:t>
      </w:r>
      <w:r>
        <w:t>)</w:t>
      </w:r>
    </w:p>
    <w:p w:rsidR="00E41A6A" w:rsidRDefault="00E41A6A" w:rsidP="00E41A6A">
      <w:pPr>
        <w:pStyle w:val="Odrky"/>
      </w:pPr>
      <w:r>
        <w:t>doklady</w:t>
      </w:r>
      <w:r w:rsidR="00DF210B">
        <w:t xml:space="preserve"> o </w:t>
      </w:r>
      <w:r>
        <w:t>prokazatelném seznámení se správným</w:t>
      </w:r>
      <w:r w:rsidR="00DF210B">
        <w:t xml:space="preserve"> a </w:t>
      </w:r>
      <w:r>
        <w:t>bezpečným užíváním elektrické instalace</w:t>
      </w:r>
      <w:r w:rsidR="00DF210B">
        <w:br/>
      </w:r>
      <w:r>
        <w:t>(srov. ČSN</w:t>
      </w:r>
      <w:r w:rsidR="00DF210B">
        <w:t> 33 </w:t>
      </w:r>
      <w:r>
        <w:t>1310</w:t>
      </w:r>
      <w:r w:rsidR="00DF210B">
        <w:t> ed. </w:t>
      </w:r>
      <w:r>
        <w:t xml:space="preserve">2, </w:t>
      </w:r>
      <w:r w:rsidR="00DF210B">
        <w:t>čl. </w:t>
      </w:r>
      <w:r>
        <w:t xml:space="preserve">7.5 </w:t>
      </w:r>
      <w:r w:rsidR="00DF210B">
        <w:t>+ čl. </w:t>
      </w:r>
      <w:r>
        <w:t>7.6)</w:t>
      </w:r>
    </w:p>
    <w:p w:rsidR="00E41A6A" w:rsidRDefault="00E41A6A" w:rsidP="00E41A6A">
      <w:pPr>
        <w:pStyle w:val="Odrky"/>
      </w:pPr>
      <w:r>
        <w:t>veškeré výše uvedené informace musí být poskytnuty</w:t>
      </w:r>
      <w:r w:rsidR="00DF210B">
        <w:t xml:space="preserve"> v </w:t>
      </w:r>
      <w:r>
        <w:t>českém jazyce</w:t>
      </w:r>
      <w:r w:rsidR="00DF210B">
        <w:br/>
      </w:r>
      <w:r>
        <w:t>(srov.</w:t>
      </w:r>
      <w:r w:rsidR="00DF210B">
        <w:t xml:space="preserve"> § </w:t>
      </w:r>
      <w:r>
        <w:t xml:space="preserve">3 </w:t>
      </w:r>
      <w:r w:rsidR="00DF210B">
        <w:t>odst. </w:t>
      </w:r>
      <w:r>
        <w:t xml:space="preserve">1 </w:t>
      </w:r>
      <w:r w:rsidR="00DF210B">
        <w:t>písm. </w:t>
      </w:r>
      <w:r>
        <w:t>a) zákona</w:t>
      </w:r>
      <w:r w:rsidR="00DF210B">
        <w:t xml:space="preserve"> č. </w:t>
      </w:r>
      <w:r>
        <w:t>102/2001</w:t>
      </w:r>
      <w:r w:rsidR="00DF210B">
        <w:t> Sb. a </w:t>
      </w:r>
      <w:r>
        <w:t xml:space="preserve">§ 11 </w:t>
      </w:r>
      <w:r w:rsidR="00DF210B">
        <w:t>odst. </w:t>
      </w:r>
      <w:r>
        <w:t>1 zákona</w:t>
      </w:r>
      <w:r w:rsidR="00DF210B">
        <w:t xml:space="preserve"> č. </w:t>
      </w:r>
      <w:r>
        <w:t>634/1992</w:t>
      </w:r>
      <w:r w:rsidR="00DF210B">
        <w:t> Sb.</w:t>
      </w:r>
      <w:r>
        <w:t>)</w:t>
      </w:r>
    </w:p>
    <w:p w:rsidR="00E41A6A" w:rsidRDefault="00E41A6A" w:rsidP="00E41A6A">
      <w:pPr>
        <w:pStyle w:val="Odrky"/>
      </w:pPr>
      <w:r>
        <w:t>ostatní dokumenty</w:t>
      </w:r>
    </w:p>
    <w:p w:rsidR="00E41A6A" w:rsidRDefault="00E41A6A" w:rsidP="00E41A6A">
      <w:pPr>
        <w:pStyle w:val="Nadpis2"/>
      </w:pPr>
      <w:bookmarkStart w:id="36" w:name="_Toc207806961"/>
      <w:r>
        <w:t>Zásady BOZP</w:t>
      </w:r>
      <w:r w:rsidR="00DF210B">
        <w:t xml:space="preserve"> a </w:t>
      </w:r>
      <w:r>
        <w:t>bezpečnost pro realizaci</w:t>
      </w:r>
      <w:r w:rsidR="00DF210B">
        <w:t xml:space="preserve"> a </w:t>
      </w:r>
      <w:r>
        <w:t>užívání</w:t>
      </w:r>
      <w:bookmarkEnd w:id="36"/>
    </w:p>
    <w:p w:rsidR="00E41A6A" w:rsidRDefault="00E41A6A" w:rsidP="00E41A6A">
      <w:pPr>
        <w:pStyle w:val="Pedobjektem"/>
      </w:pPr>
      <w:r>
        <w:t>Bezpečnost</w:t>
      </w:r>
      <w:r w:rsidR="00DF210B">
        <w:t xml:space="preserve"> a </w:t>
      </w:r>
      <w:r>
        <w:t>ochrana zdraví při práci musí být zajištěna příslušnými technicko-organizačními opatřeními</w:t>
      </w:r>
      <w:r w:rsidR="00DF210B">
        <w:t xml:space="preserve"> a </w:t>
      </w:r>
      <w:r>
        <w:t>dodržováním souvisejících předpisů</w:t>
      </w:r>
      <w:r w:rsidR="00DF210B">
        <w:t xml:space="preserve"> a </w:t>
      </w:r>
      <w:r>
        <w:t>norem. Během elektroinstalačních prací</w:t>
      </w:r>
      <w:r w:rsidR="00DF210B">
        <w:t xml:space="preserve"> a </w:t>
      </w:r>
      <w:r>
        <w:t>při následném uvádění do provozu, provozu, obsluze</w:t>
      </w:r>
      <w:r w:rsidR="00DF210B">
        <w:t xml:space="preserve"> a </w:t>
      </w:r>
      <w:r>
        <w:t>údržbě zařízení je nutno dodržovat zejména:</w:t>
      </w:r>
    </w:p>
    <w:p w:rsidR="00E41A6A" w:rsidRDefault="00E41A6A" w:rsidP="00E41A6A">
      <w:pPr>
        <w:pStyle w:val="Odrky"/>
      </w:pPr>
      <w:r>
        <w:t>Nařízení Rady (EU)</w:t>
      </w:r>
      <w:r w:rsidR="00DF210B">
        <w:t xml:space="preserve"> č. </w:t>
      </w:r>
      <w:r>
        <w:t>2022/2577, kterým se stanoví rámec pro urychlení zavádění energie</w:t>
      </w:r>
      <w:r w:rsidR="00DF210B">
        <w:t xml:space="preserve"> z </w:t>
      </w:r>
      <w:r>
        <w:t>obnovitelných zdrojů, ve znění pozdějších předpisů</w:t>
      </w:r>
    </w:p>
    <w:p w:rsidR="00E41A6A" w:rsidRDefault="00E41A6A" w:rsidP="00E41A6A">
      <w:pPr>
        <w:pStyle w:val="Odrky"/>
      </w:pPr>
      <w:r>
        <w:t>Nařízení Komise (EU)</w:t>
      </w:r>
      <w:r w:rsidR="00DF210B">
        <w:t xml:space="preserve"> č. </w:t>
      </w:r>
      <w:r>
        <w:t>2016/631, kterým se stanoví kodex sítě pro požadavky na připojení výroben</w:t>
      </w:r>
      <w:r w:rsidR="00DF210B">
        <w:t xml:space="preserve"> k </w:t>
      </w:r>
      <w:r>
        <w:t>elektrizační soustavě</w:t>
      </w:r>
    </w:p>
    <w:p w:rsidR="00E41A6A" w:rsidRDefault="00E41A6A" w:rsidP="00E41A6A">
      <w:pPr>
        <w:pStyle w:val="Odrky"/>
      </w:pPr>
      <w:r>
        <w:t>Nařízení Evropského parlamentu</w:t>
      </w:r>
      <w:r w:rsidR="00DF210B">
        <w:t xml:space="preserve"> a </w:t>
      </w:r>
      <w:r>
        <w:t>Rady (EU)</w:t>
      </w:r>
      <w:r w:rsidR="00DF210B">
        <w:t xml:space="preserve"> č. </w:t>
      </w:r>
      <w:r>
        <w:t>305/2011, kterým se stanoví harmonizované podmínky pro uvádění stavebních výrobků na trh, ve znění pozdějších předpisů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87/2023</w:t>
      </w:r>
      <w:r w:rsidR="00DF210B">
        <w:t> Sb.</w:t>
      </w:r>
      <w:r>
        <w:t>,</w:t>
      </w:r>
      <w:r w:rsidR="00DF210B">
        <w:t xml:space="preserve"> o </w:t>
      </w:r>
      <w:r>
        <w:t>dozoru nad trhem</w:t>
      </w:r>
      <w:r w:rsidR="00DF210B">
        <w:t xml:space="preserve"> s </w:t>
      </w:r>
      <w:r>
        <w:t>výrobky</w:t>
      </w:r>
      <w:r w:rsidR="00DF210B">
        <w:t xml:space="preserve"> a </w:t>
      </w:r>
      <w:r>
        <w:t>o změně některých souvisejících zákonů (zákon</w:t>
      </w:r>
      <w:r w:rsidR="00DF210B">
        <w:t xml:space="preserve"> o </w:t>
      </w:r>
      <w:r>
        <w:t>dozoru nad trhem</w:t>
      </w:r>
      <w:r w:rsidR="00DF210B">
        <w:t xml:space="preserve"> s </w:t>
      </w:r>
      <w:r>
        <w:t>výrobky), ve znění pozdějších předpisů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250/2021</w:t>
      </w:r>
      <w:r w:rsidR="00DF210B">
        <w:t> Sb.</w:t>
      </w:r>
      <w:r>
        <w:t>,</w:t>
      </w:r>
      <w:r w:rsidR="00DF210B">
        <w:t xml:space="preserve"> o </w:t>
      </w:r>
      <w:r>
        <w:t>bezpečnosti práce</w:t>
      </w:r>
      <w:r w:rsidR="00DF210B">
        <w:t xml:space="preserve"> v </w:t>
      </w:r>
      <w:r>
        <w:t>souvislosti</w:t>
      </w:r>
      <w:r w:rsidR="00DF210B">
        <w:t xml:space="preserve"> s </w:t>
      </w:r>
      <w:r>
        <w:t>provozem vyhrazených technických zařízení</w:t>
      </w:r>
      <w:r w:rsidR="00DF210B">
        <w:t xml:space="preserve"> a </w:t>
      </w:r>
      <w:r>
        <w:t>o změně souvisejících zákonů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90/2016</w:t>
      </w:r>
      <w:r w:rsidR="00DF210B">
        <w:t> Sb.</w:t>
      </w:r>
      <w:r>
        <w:t>,</w:t>
      </w:r>
      <w:r w:rsidR="00DF210B">
        <w:t xml:space="preserve"> o </w:t>
      </w:r>
      <w:r>
        <w:t>posuzování shody stanovených výrobků při jejich dodávání na trh, ve znění pozdějších předpisů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262/2006</w:t>
      </w:r>
      <w:r w:rsidR="00DF210B">
        <w:t> Sb.</w:t>
      </w:r>
      <w:r>
        <w:t>, zákoník práce, ve znění pozdějších předpisů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251/2005</w:t>
      </w:r>
      <w:r w:rsidR="00DF210B">
        <w:t> Sb.</w:t>
      </w:r>
      <w:r>
        <w:t>,</w:t>
      </w:r>
      <w:r w:rsidR="00DF210B">
        <w:t xml:space="preserve"> o </w:t>
      </w:r>
      <w:r>
        <w:t>inspekci práce, ve znění pozdějších předpisů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102/2001</w:t>
      </w:r>
      <w:r w:rsidR="00DF210B">
        <w:t> Sb.</w:t>
      </w:r>
      <w:r>
        <w:t>,</w:t>
      </w:r>
      <w:r w:rsidR="00DF210B">
        <w:t xml:space="preserve"> o </w:t>
      </w:r>
      <w:r>
        <w:t>obecné bezpečnosti výrobků, ve znění pozdějších předpisů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458/2000</w:t>
      </w:r>
      <w:r w:rsidR="00DF210B">
        <w:t> Sb.</w:t>
      </w:r>
      <w:r>
        <w:t>, energetický zákon, ve znění pozdějších předpisů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634/1992</w:t>
      </w:r>
      <w:r w:rsidR="00DF210B">
        <w:t> Sb.</w:t>
      </w:r>
      <w:r>
        <w:t>,</w:t>
      </w:r>
      <w:r w:rsidR="00DF210B">
        <w:t xml:space="preserve"> o </w:t>
      </w:r>
      <w:r>
        <w:t>ochraně spotřebitele, ve znění pozdějších předpisů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133/1985</w:t>
      </w:r>
      <w:r w:rsidR="00DF210B">
        <w:t> Sb.</w:t>
      </w:r>
      <w:r>
        <w:t>,</w:t>
      </w:r>
      <w:r w:rsidR="00DF210B">
        <w:t xml:space="preserve"> o </w:t>
      </w:r>
      <w:r>
        <w:t>požární ochraně, ve znění pozdějších předpisů</w:t>
      </w:r>
    </w:p>
    <w:p w:rsidR="00E41A6A" w:rsidRDefault="00E41A6A" w:rsidP="00E41A6A">
      <w:pPr>
        <w:pStyle w:val="Odrky"/>
      </w:pPr>
      <w:r>
        <w:lastRenderedPageBreak/>
        <w:t>nařízení vlády</w:t>
      </w:r>
      <w:r w:rsidR="00DF210B">
        <w:t xml:space="preserve"> č. </w:t>
      </w:r>
      <w:r>
        <w:t>190/2022</w:t>
      </w:r>
      <w:r w:rsidR="00DF210B">
        <w:t> Sb.</w:t>
      </w:r>
      <w:r>
        <w:t>,</w:t>
      </w:r>
      <w:r w:rsidR="00DF210B">
        <w:t xml:space="preserve"> o </w:t>
      </w:r>
      <w:r>
        <w:t>vyhrazených technických elektrických zařízeních</w:t>
      </w:r>
      <w:r w:rsidR="00DF210B">
        <w:t xml:space="preserve"> a </w:t>
      </w:r>
      <w:r>
        <w:t>požadavcích na zajištění jejich bezpečnosti, ve znění pozdějších předpisů</w:t>
      </w:r>
    </w:p>
    <w:p w:rsidR="00E41A6A" w:rsidRDefault="00E41A6A" w:rsidP="00E41A6A">
      <w:pPr>
        <w:pStyle w:val="Odrky"/>
      </w:pPr>
      <w:r>
        <w:t>nařízení vlády</w:t>
      </w:r>
      <w:r w:rsidR="00DF210B">
        <w:t xml:space="preserve"> č. </w:t>
      </w:r>
      <w:r>
        <w:t>194/2022</w:t>
      </w:r>
      <w:r w:rsidR="00DF210B">
        <w:t> Sb.</w:t>
      </w:r>
      <w:r>
        <w:t>,</w:t>
      </w:r>
      <w:r w:rsidR="00DF210B">
        <w:t xml:space="preserve"> o </w:t>
      </w:r>
      <w:r>
        <w:t>požadavcích na odbornou způsobilost</w:t>
      </w:r>
      <w:r w:rsidR="00DF210B">
        <w:t xml:space="preserve"> k </w:t>
      </w:r>
      <w:r>
        <w:t>výkonu činnosti na elektrických zařízeních</w:t>
      </w:r>
      <w:r w:rsidR="00DF210B">
        <w:t xml:space="preserve"> a </w:t>
      </w:r>
      <w:r>
        <w:t>na odbornou způsobilost</w:t>
      </w:r>
      <w:r w:rsidR="00DF210B">
        <w:t xml:space="preserve"> v </w:t>
      </w:r>
      <w:r>
        <w:t>elektrotechnice, ve znění pozdějších předpisů</w:t>
      </w:r>
    </w:p>
    <w:p w:rsidR="00E41A6A" w:rsidRDefault="00E41A6A" w:rsidP="00E41A6A">
      <w:pPr>
        <w:pStyle w:val="Odrky"/>
      </w:pPr>
      <w:r>
        <w:t>nařízení vlády</w:t>
      </w:r>
      <w:r w:rsidR="00DF210B">
        <w:t xml:space="preserve"> č. </w:t>
      </w:r>
      <w:r>
        <w:t>117/2016</w:t>
      </w:r>
      <w:r w:rsidR="00DF210B">
        <w:t> Sb.</w:t>
      </w:r>
      <w:r>
        <w:t>,</w:t>
      </w:r>
      <w:r w:rsidR="00DF210B">
        <w:t xml:space="preserve"> o </w:t>
      </w:r>
      <w:r>
        <w:t>posuzování shody výrobků</w:t>
      </w:r>
      <w:r w:rsidR="00DF210B">
        <w:t xml:space="preserve"> z </w:t>
      </w:r>
      <w:r>
        <w:t>hlediska elektromagnetické kompatibility při jejich dodávání na trh, ve znění pozdějších předpisů</w:t>
      </w:r>
    </w:p>
    <w:p w:rsidR="00E41A6A" w:rsidRDefault="00E41A6A" w:rsidP="00E41A6A">
      <w:pPr>
        <w:pStyle w:val="Odrky"/>
      </w:pPr>
      <w:r>
        <w:t>nařízení vlády</w:t>
      </w:r>
      <w:r w:rsidR="00DF210B">
        <w:t xml:space="preserve"> č. </w:t>
      </w:r>
      <w:r>
        <w:t>118/2016</w:t>
      </w:r>
      <w:r w:rsidR="00DF210B">
        <w:t> Sb.</w:t>
      </w:r>
      <w:r>
        <w:t>,</w:t>
      </w:r>
      <w:r w:rsidR="00DF210B">
        <w:t xml:space="preserve"> o </w:t>
      </w:r>
      <w:r>
        <w:t>posuzování shody elektrických zařízení určených pro používání</w:t>
      </w:r>
      <w:r w:rsidR="00DF210B">
        <w:t xml:space="preserve"> v </w:t>
      </w:r>
      <w:r>
        <w:t>určitých mezích napětí při jejich dodávání na trh</w:t>
      </w:r>
    </w:p>
    <w:p w:rsidR="00E41A6A" w:rsidRDefault="00E41A6A" w:rsidP="00E41A6A">
      <w:pPr>
        <w:pStyle w:val="Odrky"/>
      </w:pPr>
      <w:r>
        <w:t>nařízení vlády</w:t>
      </w:r>
      <w:r w:rsidR="00DF210B">
        <w:t xml:space="preserve"> č. </w:t>
      </w:r>
      <w:r>
        <w:t>120/2016</w:t>
      </w:r>
      <w:r w:rsidR="00DF210B">
        <w:t> Sb.</w:t>
      </w:r>
      <w:r>
        <w:t>,</w:t>
      </w:r>
      <w:r w:rsidR="00DF210B">
        <w:t xml:space="preserve"> o </w:t>
      </w:r>
      <w:r>
        <w:t>posuzování shody měřidel při jejich dodávání na trh, ve znění pozdějších předpisů</w:t>
      </w:r>
    </w:p>
    <w:p w:rsidR="00E41A6A" w:rsidRDefault="00E41A6A" w:rsidP="00E41A6A">
      <w:pPr>
        <w:pStyle w:val="Odrky"/>
      </w:pPr>
      <w:r>
        <w:t>nařízení vlády</w:t>
      </w:r>
      <w:r w:rsidR="00DF210B">
        <w:t xml:space="preserve"> č. </w:t>
      </w:r>
      <w:r>
        <w:t>591/2006</w:t>
      </w:r>
      <w:r w:rsidR="00DF210B">
        <w:t> Sb.</w:t>
      </w:r>
      <w:r>
        <w:t>,</w:t>
      </w:r>
      <w:r w:rsidR="00DF210B">
        <w:t xml:space="preserve"> o </w:t>
      </w:r>
      <w:r>
        <w:t>bližších minimálních požadavcích na bezpečnost</w:t>
      </w:r>
      <w:r w:rsidR="00DF210B">
        <w:t xml:space="preserve"> a </w:t>
      </w:r>
      <w:r>
        <w:t>ochranu zdraví při práci na staveništích, ve znění pozdějších předpisů</w:t>
      </w:r>
    </w:p>
    <w:p w:rsidR="00E41A6A" w:rsidRDefault="00E41A6A" w:rsidP="00E41A6A">
      <w:pPr>
        <w:pStyle w:val="Odrky"/>
      </w:pPr>
      <w:r>
        <w:t>vyhlášku</w:t>
      </w:r>
      <w:r w:rsidR="00DF210B">
        <w:t xml:space="preserve"> č. </w:t>
      </w:r>
      <w:r>
        <w:t>193/2023</w:t>
      </w:r>
      <w:r w:rsidR="00DF210B">
        <w:t> Sb.</w:t>
      </w:r>
      <w:r>
        <w:t>,</w:t>
      </w:r>
      <w:r w:rsidR="00DF210B">
        <w:t xml:space="preserve"> o </w:t>
      </w:r>
      <w:r>
        <w:t>stavu nouze</w:t>
      </w:r>
      <w:r w:rsidR="00DF210B">
        <w:t xml:space="preserve"> v </w:t>
      </w:r>
      <w:r>
        <w:t>elektroenergetice</w:t>
      </w:r>
      <w:r w:rsidR="00DF210B">
        <w:t xml:space="preserve"> a </w:t>
      </w:r>
      <w:r>
        <w:t>o obsahových náležitostech havarijního plánu, ve znění pozdějších předpisů</w:t>
      </w:r>
    </w:p>
    <w:p w:rsidR="00E41A6A" w:rsidRDefault="00E41A6A" w:rsidP="00E41A6A">
      <w:pPr>
        <w:pStyle w:val="Odrky"/>
      </w:pPr>
      <w:r>
        <w:t>vyhlášku</w:t>
      </w:r>
      <w:r w:rsidR="00DF210B">
        <w:t xml:space="preserve"> č. </w:t>
      </w:r>
      <w:r>
        <w:t>23/2008</w:t>
      </w:r>
      <w:r w:rsidR="00DF210B">
        <w:t> Sb.</w:t>
      </w:r>
      <w:r>
        <w:t>,</w:t>
      </w:r>
      <w:r w:rsidR="00DF210B">
        <w:t xml:space="preserve"> o </w:t>
      </w:r>
      <w:r>
        <w:t>technických podmínkách požární ochrany staveb, ve znění pozdějších předpisů</w:t>
      </w:r>
    </w:p>
    <w:p w:rsidR="00E41A6A" w:rsidRDefault="00E41A6A" w:rsidP="00E41A6A">
      <w:pPr>
        <w:pStyle w:val="Odrky"/>
      </w:pPr>
      <w:r>
        <w:t>vyhlášku</w:t>
      </w:r>
      <w:r w:rsidR="00DF210B">
        <w:t xml:space="preserve"> č. </w:t>
      </w:r>
      <w:r>
        <w:t>246/2001</w:t>
      </w:r>
      <w:r w:rsidR="00DF210B">
        <w:t> Sb.</w:t>
      </w:r>
      <w:r>
        <w:t>,</w:t>
      </w:r>
      <w:r w:rsidR="00DF210B">
        <w:t xml:space="preserve"> o </w:t>
      </w:r>
      <w:r>
        <w:t>stanovení podmínek požární bezpečnosti</w:t>
      </w:r>
      <w:r w:rsidR="00DF210B">
        <w:t xml:space="preserve"> a </w:t>
      </w:r>
      <w:r>
        <w:t>výkonu státního požárního dozoru (vyhláška</w:t>
      </w:r>
      <w:r w:rsidR="00DF210B">
        <w:t xml:space="preserve"> o </w:t>
      </w:r>
      <w:r>
        <w:t>požární prevenci), ve znění pozdějších předpisů</w:t>
      </w:r>
    </w:p>
    <w:p w:rsidR="00E41A6A" w:rsidRDefault="00E41A6A" w:rsidP="00E41A6A">
      <w:pPr>
        <w:pStyle w:val="Odrky"/>
      </w:pPr>
      <w:r>
        <w:t>předpisy</w:t>
      </w:r>
      <w:r w:rsidR="00DF210B">
        <w:t xml:space="preserve"> k </w:t>
      </w:r>
      <w:r>
        <w:t>zajištění bezpečnosti</w:t>
      </w:r>
      <w:r w:rsidR="00DF210B">
        <w:t xml:space="preserve"> a </w:t>
      </w:r>
      <w:r>
        <w:t>ochrany zdraví při práci zhotovitele</w:t>
      </w:r>
    </w:p>
    <w:p w:rsidR="00E41A6A" w:rsidRDefault="00E41A6A" w:rsidP="00E41A6A">
      <w:pPr>
        <w:pStyle w:val="Nadpis2"/>
      </w:pPr>
      <w:bookmarkStart w:id="37" w:name="_Toc207806962"/>
      <w:r>
        <w:t>Zásady ochrany životního prostředí</w:t>
      </w:r>
      <w:bookmarkEnd w:id="37"/>
    </w:p>
    <w:p w:rsidR="00E41A6A" w:rsidRDefault="00E41A6A" w:rsidP="00E41A6A">
      <w:pPr>
        <w:pStyle w:val="Pedobjektem"/>
      </w:pPr>
      <w:r>
        <w:t>Elektroinstalace jsou navrženy tak, aby neohrožovaly životní prostředí. Během elektroinstalačních prací</w:t>
      </w:r>
      <w:r w:rsidR="00DF210B">
        <w:t xml:space="preserve"> a </w:t>
      </w:r>
      <w:r>
        <w:t>při následném provozu, obsluze</w:t>
      </w:r>
      <w:r w:rsidR="00DF210B">
        <w:t xml:space="preserve"> a </w:t>
      </w:r>
      <w:r>
        <w:t>údržbě zařízení je nutno dodržovat zejména: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541/2020</w:t>
      </w:r>
      <w:r w:rsidR="00DF210B">
        <w:t> Sb.</w:t>
      </w:r>
      <w:r>
        <w:t>,</w:t>
      </w:r>
      <w:r w:rsidR="00DF210B">
        <w:t xml:space="preserve"> o </w:t>
      </w:r>
      <w:r>
        <w:t>odpadech, ve znění pozdějších předpisů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542/2020</w:t>
      </w:r>
      <w:r w:rsidR="00DF210B">
        <w:t> Sb.</w:t>
      </w:r>
      <w:r>
        <w:t>,</w:t>
      </w:r>
      <w:r w:rsidR="00DF210B">
        <w:t xml:space="preserve"> o </w:t>
      </w:r>
      <w:r>
        <w:t>výrobcích</w:t>
      </w:r>
      <w:r w:rsidR="00DF210B">
        <w:t xml:space="preserve"> s </w:t>
      </w:r>
      <w:r>
        <w:t>ukončenou životností, ve znění pozdějších předpisů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477/2001</w:t>
      </w:r>
      <w:r w:rsidR="00DF210B">
        <w:t> Sb.</w:t>
      </w:r>
      <w:r>
        <w:t>,</w:t>
      </w:r>
      <w:r w:rsidR="00DF210B">
        <w:t xml:space="preserve"> o </w:t>
      </w:r>
      <w:r>
        <w:t>obalech, ve znění pozdějších předpisů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406/2000</w:t>
      </w:r>
      <w:r w:rsidR="00DF210B">
        <w:t> Sb.</w:t>
      </w:r>
      <w:r>
        <w:t>,</w:t>
      </w:r>
      <w:r w:rsidR="00DF210B">
        <w:t xml:space="preserve"> o </w:t>
      </w:r>
      <w:r>
        <w:t>hospodaření energií, ve znění pozdějších předpisů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17/1992</w:t>
      </w:r>
      <w:r w:rsidR="00DF210B">
        <w:t> Sb.</w:t>
      </w:r>
      <w:r>
        <w:t>,</w:t>
      </w:r>
      <w:r w:rsidR="00DF210B">
        <w:t xml:space="preserve"> o </w:t>
      </w:r>
      <w:r>
        <w:t>životním prostředí, ve znění pozdějších předpisů</w:t>
      </w:r>
    </w:p>
    <w:p w:rsidR="00E41A6A" w:rsidRDefault="00E41A6A" w:rsidP="00E41A6A">
      <w:pPr>
        <w:pStyle w:val="Odrky"/>
      </w:pPr>
      <w:r>
        <w:t>vyhlášku</w:t>
      </w:r>
      <w:r w:rsidR="00DF210B">
        <w:t xml:space="preserve"> č. </w:t>
      </w:r>
      <w:r>
        <w:t>16/2022</w:t>
      </w:r>
      <w:r w:rsidR="00DF210B">
        <w:t> Sb.</w:t>
      </w:r>
      <w:r>
        <w:t>,</w:t>
      </w:r>
      <w:r w:rsidR="00DF210B">
        <w:t xml:space="preserve"> o </w:t>
      </w:r>
      <w:r>
        <w:t>podrobnostech nakládání</w:t>
      </w:r>
      <w:r w:rsidR="00DF210B">
        <w:t xml:space="preserve"> s </w:t>
      </w:r>
      <w:r>
        <w:t>některými výrobky</w:t>
      </w:r>
      <w:r w:rsidR="00DF210B">
        <w:t xml:space="preserve"> s </w:t>
      </w:r>
      <w:r>
        <w:t>ukončenou životností, ve znění pozdějších předpisů</w:t>
      </w:r>
    </w:p>
    <w:p w:rsidR="00E41A6A" w:rsidRDefault="00E41A6A" w:rsidP="00E41A6A">
      <w:pPr>
        <w:pStyle w:val="Odrky"/>
      </w:pPr>
      <w:r>
        <w:t>vyhlášku</w:t>
      </w:r>
      <w:r w:rsidR="00DF210B">
        <w:t xml:space="preserve"> č. </w:t>
      </w:r>
      <w:r>
        <w:t>273/2021</w:t>
      </w:r>
      <w:r w:rsidR="00DF210B">
        <w:t> Sb.</w:t>
      </w:r>
      <w:r>
        <w:t>,</w:t>
      </w:r>
      <w:r w:rsidR="00DF210B">
        <w:t xml:space="preserve"> o </w:t>
      </w:r>
      <w:r>
        <w:t>podrobnostech nakládání</w:t>
      </w:r>
      <w:r w:rsidR="00DF210B">
        <w:t xml:space="preserve"> s </w:t>
      </w:r>
      <w:r>
        <w:t>odpady, ve znění pozdějších předpisů</w:t>
      </w:r>
    </w:p>
    <w:p w:rsidR="00E41A6A" w:rsidRDefault="00E41A6A" w:rsidP="00E41A6A">
      <w:pPr>
        <w:pStyle w:val="Odrky"/>
      </w:pPr>
      <w:r>
        <w:t>vyhlášku</w:t>
      </w:r>
      <w:r w:rsidR="00DF210B">
        <w:t xml:space="preserve"> č. </w:t>
      </w:r>
      <w:r>
        <w:t>8/2021</w:t>
      </w:r>
      <w:r w:rsidR="00DF210B">
        <w:t> Sb.</w:t>
      </w:r>
      <w:r>
        <w:t>,</w:t>
      </w:r>
      <w:r w:rsidR="00DF210B">
        <w:t xml:space="preserve"> o </w:t>
      </w:r>
      <w:r>
        <w:t>Katalogu odpadů</w:t>
      </w:r>
      <w:r w:rsidR="00DF210B">
        <w:t xml:space="preserve"> a </w:t>
      </w:r>
      <w:r>
        <w:t>posuzování vlastností odpadů (Katalog odpadů), ve znění pozdějších předpisů</w:t>
      </w:r>
    </w:p>
    <w:p w:rsidR="00136E72" w:rsidRPr="00D17615" w:rsidRDefault="00136E72" w:rsidP="00E41A6A"/>
    <w:sectPr w:rsidR="00136E72" w:rsidRPr="00D17615" w:rsidSect="00A42307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480" w:rsidRDefault="00DB1480" w:rsidP="00024ADE">
      <w:pPr>
        <w:spacing w:after="0" w:line="240" w:lineRule="auto"/>
      </w:pPr>
      <w:r>
        <w:separator/>
      </w:r>
    </w:p>
  </w:endnote>
  <w:endnote w:type="continuationSeparator" w:id="0">
    <w:p w:rsidR="00DB1480" w:rsidRDefault="00DB1480" w:rsidP="00024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480" w:rsidRDefault="00DB1480" w:rsidP="00024ADE">
      <w:pPr>
        <w:spacing w:after="0" w:line="240" w:lineRule="auto"/>
      </w:pPr>
      <w:r>
        <w:separator/>
      </w:r>
    </w:p>
  </w:footnote>
  <w:footnote w:type="continuationSeparator" w:id="0">
    <w:p w:rsidR="00DB1480" w:rsidRDefault="00DB1480" w:rsidP="00024ADE">
      <w:pPr>
        <w:spacing w:after="0" w:line="240" w:lineRule="auto"/>
      </w:pPr>
      <w:r>
        <w:continuationSeparator/>
      </w:r>
    </w:p>
  </w:footnote>
  <w:footnote w:id="1">
    <w:p w:rsidR="000F1F8B" w:rsidRDefault="000F1F8B">
      <w:pPr>
        <w:pStyle w:val="Textpoznpodarou"/>
      </w:pPr>
      <w:r>
        <w:rPr>
          <w:rStyle w:val="Znakapoznpodarou"/>
        </w:rPr>
        <w:footnoteRef/>
      </w:r>
      <w:r>
        <w:t xml:space="preserve"> Dostupné z: https://sponzorpristup.agentura-cas.cz</w:t>
      </w:r>
    </w:p>
  </w:footnote>
  <w:footnote w:id="2">
    <w:p w:rsidR="000F1F8B" w:rsidRDefault="000F1F8B">
      <w:pPr>
        <w:pStyle w:val="Textpoznpodarou"/>
      </w:pPr>
      <w:r>
        <w:rPr>
          <w:rStyle w:val="Znakapoznpodarou"/>
        </w:rPr>
        <w:footnoteRef/>
      </w:r>
      <w:r>
        <w:t xml:space="preserve"> Srov. § 5 odst. 1 a § 2912 odst. 2 zákona č. 89/2012 Sb., občanský zákoník, ve znění pozdějších předpisů.</w:t>
      </w:r>
    </w:p>
  </w:footnote>
  <w:footnote w:id="3">
    <w:p w:rsidR="000F1F8B" w:rsidRDefault="000F1F8B">
      <w:pPr>
        <w:pStyle w:val="Textpoznpodarou"/>
      </w:pPr>
      <w:r>
        <w:rPr>
          <w:rStyle w:val="Znakapoznpodarou"/>
        </w:rPr>
        <w:footnoteRef/>
      </w:r>
      <w:r>
        <w:t xml:space="preserve"> Srov. Rozsudek Nejvyššího soudu ze dne 23. 11. 2016, sp. zn. 4 Tdo 1401/2016. Nejvyšší soud [online]. Brno: © 2018 Nejvyšší soud [cit. </w:t>
      </w:r>
      <w:proofErr w:type="gramStart"/>
      <w:r>
        <w:t>15.01.2025</w:t>
      </w:r>
      <w:proofErr w:type="gramEnd"/>
      <w:r>
        <w:t>]. Dostupné z: http://nsoud.cz/Judikatura/judikatura_ns.nsf/WebSearch/C3DCA4A25F179AE4C12580E500366829?openDocument</w:t>
      </w:r>
    </w:p>
  </w:footnote>
  <w:footnote w:id="4">
    <w:p w:rsidR="000F1F8B" w:rsidRDefault="000F1F8B">
      <w:pPr>
        <w:pStyle w:val="Textpoznpodarou"/>
      </w:pPr>
      <w:r>
        <w:rPr>
          <w:rStyle w:val="Znakapoznpodarou"/>
        </w:rPr>
        <w:footnoteRef/>
      </w:r>
      <w:r>
        <w:t xml:space="preserve"> Uvedená technická norma je bezplatně dostupná prostřednictvím adresy https://sponzorpristup.agentura-cas.cz v rámci tzv. sponzorovaného přístupu k českým technickým normám dle § 6c zákona č. 22/1997 Sb., o technických požadavcích na výrobky, ve znění pozdějších předpisů.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1B3C3E4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34F2054"/>
    <w:multiLevelType w:val="hybridMultilevel"/>
    <w:tmpl w:val="F94A27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2B0E62"/>
    <w:multiLevelType w:val="hybridMultilevel"/>
    <w:tmpl w:val="CC044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D45E37"/>
    <w:multiLevelType w:val="hybridMultilevel"/>
    <w:tmpl w:val="61881A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14C72FA"/>
    <w:multiLevelType w:val="hybridMultilevel"/>
    <w:tmpl w:val="6268CB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2A230F5"/>
    <w:multiLevelType w:val="hybridMultilevel"/>
    <w:tmpl w:val="B31E302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4C05BEF"/>
    <w:multiLevelType w:val="multilevel"/>
    <w:tmpl w:val="28BC1978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4C36C31"/>
    <w:multiLevelType w:val="hybridMultilevel"/>
    <w:tmpl w:val="201C2F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A822DE"/>
    <w:multiLevelType w:val="hybridMultilevel"/>
    <w:tmpl w:val="28B618B0"/>
    <w:lvl w:ilvl="0" w:tplc="5D2CEBA2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0A6C0A"/>
    <w:multiLevelType w:val="hybridMultilevel"/>
    <w:tmpl w:val="0B365F3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C2C703A"/>
    <w:multiLevelType w:val="hybridMultilevel"/>
    <w:tmpl w:val="5F4C52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570416"/>
    <w:multiLevelType w:val="hybridMultilevel"/>
    <w:tmpl w:val="CE60D5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84D5058"/>
    <w:multiLevelType w:val="hybridMultilevel"/>
    <w:tmpl w:val="FF5619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5A96403"/>
    <w:multiLevelType w:val="hybridMultilevel"/>
    <w:tmpl w:val="0358B0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2F6E03"/>
    <w:multiLevelType w:val="hybridMultilevel"/>
    <w:tmpl w:val="63C4B7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9773E65"/>
    <w:multiLevelType w:val="hybridMultilevel"/>
    <w:tmpl w:val="B44C71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E823DD0"/>
    <w:multiLevelType w:val="hybridMultilevel"/>
    <w:tmpl w:val="42343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EA50A37"/>
    <w:multiLevelType w:val="hybridMultilevel"/>
    <w:tmpl w:val="06AC75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0"/>
  </w:num>
  <w:num w:numId="8">
    <w:abstractNumId w:val="9"/>
  </w:num>
  <w:num w:numId="9">
    <w:abstractNumId w:val="14"/>
  </w:num>
  <w:num w:numId="10">
    <w:abstractNumId w:val="1"/>
  </w:num>
  <w:num w:numId="11">
    <w:abstractNumId w:val="15"/>
  </w:num>
  <w:num w:numId="12">
    <w:abstractNumId w:val="5"/>
  </w:num>
  <w:num w:numId="13">
    <w:abstractNumId w:val="16"/>
  </w:num>
  <w:num w:numId="14">
    <w:abstractNumId w:val="12"/>
  </w:num>
  <w:num w:numId="15">
    <w:abstractNumId w:val="6"/>
  </w:num>
  <w:num w:numId="16">
    <w:abstractNumId w:val="6"/>
  </w:num>
  <w:num w:numId="17">
    <w:abstractNumId w:val="11"/>
  </w:num>
  <w:num w:numId="18">
    <w:abstractNumId w:val="4"/>
  </w:num>
  <w:num w:numId="19">
    <w:abstractNumId w:val="8"/>
  </w:num>
  <w:num w:numId="20">
    <w:abstractNumId w:val="10"/>
  </w:num>
  <w:num w:numId="21">
    <w:abstractNumId w:val="17"/>
  </w:num>
  <w:num w:numId="22">
    <w:abstractNumId w:val="13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34444E"/>
    <w:rsid w:val="00001D59"/>
    <w:rsid w:val="00002383"/>
    <w:rsid w:val="00002E58"/>
    <w:rsid w:val="00003038"/>
    <w:rsid w:val="00003F52"/>
    <w:rsid w:val="00004E11"/>
    <w:rsid w:val="000053BC"/>
    <w:rsid w:val="000063B8"/>
    <w:rsid w:val="00006A7A"/>
    <w:rsid w:val="000073BF"/>
    <w:rsid w:val="00011639"/>
    <w:rsid w:val="000122FF"/>
    <w:rsid w:val="000128AE"/>
    <w:rsid w:val="00013783"/>
    <w:rsid w:val="00013B6A"/>
    <w:rsid w:val="00014639"/>
    <w:rsid w:val="000149E8"/>
    <w:rsid w:val="0001516E"/>
    <w:rsid w:val="00015944"/>
    <w:rsid w:val="00016673"/>
    <w:rsid w:val="00016E4A"/>
    <w:rsid w:val="0001776A"/>
    <w:rsid w:val="00021622"/>
    <w:rsid w:val="00021FF3"/>
    <w:rsid w:val="00022C89"/>
    <w:rsid w:val="00023143"/>
    <w:rsid w:val="000236EF"/>
    <w:rsid w:val="00024ADE"/>
    <w:rsid w:val="000253BD"/>
    <w:rsid w:val="00026312"/>
    <w:rsid w:val="0002763A"/>
    <w:rsid w:val="00027D7E"/>
    <w:rsid w:val="00030018"/>
    <w:rsid w:val="00030EAC"/>
    <w:rsid w:val="00031017"/>
    <w:rsid w:val="00031305"/>
    <w:rsid w:val="00031EC1"/>
    <w:rsid w:val="000321FC"/>
    <w:rsid w:val="00032E98"/>
    <w:rsid w:val="000333D3"/>
    <w:rsid w:val="000336D4"/>
    <w:rsid w:val="0003496B"/>
    <w:rsid w:val="00034990"/>
    <w:rsid w:val="00036212"/>
    <w:rsid w:val="00036EF0"/>
    <w:rsid w:val="0003702C"/>
    <w:rsid w:val="00040142"/>
    <w:rsid w:val="00040A91"/>
    <w:rsid w:val="00043127"/>
    <w:rsid w:val="000435E3"/>
    <w:rsid w:val="00043857"/>
    <w:rsid w:val="00044504"/>
    <w:rsid w:val="000445D0"/>
    <w:rsid w:val="000466B6"/>
    <w:rsid w:val="00046A04"/>
    <w:rsid w:val="00047192"/>
    <w:rsid w:val="000479F5"/>
    <w:rsid w:val="00047F4B"/>
    <w:rsid w:val="00050073"/>
    <w:rsid w:val="000510A2"/>
    <w:rsid w:val="000513FF"/>
    <w:rsid w:val="000526B8"/>
    <w:rsid w:val="00053140"/>
    <w:rsid w:val="00053321"/>
    <w:rsid w:val="00053D59"/>
    <w:rsid w:val="00054AFF"/>
    <w:rsid w:val="000568EA"/>
    <w:rsid w:val="0005764C"/>
    <w:rsid w:val="00060269"/>
    <w:rsid w:val="0006033A"/>
    <w:rsid w:val="0006062F"/>
    <w:rsid w:val="00062D85"/>
    <w:rsid w:val="00063166"/>
    <w:rsid w:val="00063CB5"/>
    <w:rsid w:val="00064256"/>
    <w:rsid w:val="00064E9F"/>
    <w:rsid w:val="000660A6"/>
    <w:rsid w:val="00066442"/>
    <w:rsid w:val="00066581"/>
    <w:rsid w:val="000666C7"/>
    <w:rsid w:val="00066939"/>
    <w:rsid w:val="0006751C"/>
    <w:rsid w:val="00067BE9"/>
    <w:rsid w:val="00070A50"/>
    <w:rsid w:val="00070EF7"/>
    <w:rsid w:val="000710EA"/>
    <w:rsid w:val="000718DC"/>
    <w:rsid w:val="00072010"/>
    <w:rsid w:val="00072215"/>
    <w:rsid w:val="000728D7"/>
    <w:rsid w:val="000759F2"/>
    <w:rsid w:val="00076A66"/>
    <w:rsid w:val="00077397"/>
    <w:rsid w:val="000803EA"/>
    <w:rsid w:val="00080BE6"/>
    <w:rsid w:val="00080C03"/>
    <w:rsid w:val="000810E7"/>
    <w:rsid w:val="000819A9"/>
    <w:rsid w:val="00081D4F"/>
    <w:rsid w:val="000825EC"/>
    <w:rsid w:val="00083A36"/>
    <w:rsid w:val="00084769"/>
    <w:rsid w:val="00085A35"/>
    <w:rsid w:val="00085D87"/>
    <w:rsid w:val="00086923"/>
    <w:rsid w:val="0008781E"/>
    <w:rsid w:val="00087E99"/>
    <w:rsid w:val="00087EEC"/>
    <w:rsid w:val="00090714"/>
    <w:rsid w:val="00090BF2"/>
    <w:rsid w:val="000915BD"/>
    <w:rsid w:val="00091F27"/>
    <w:rsid w:val="00092A9C"/>
    <w:rsid w:val="00093794"/>
    <w:rsid w:val="00094093"/>
    <w:rsid w:val="0009432F"/>
    <w:rsid w:val="00094403"/>
    <w:rsid w:val="000949E1"/>
    <w:rsid w:val="00094CBB"/>
    <w:rsid w:val="000950F3"/>
    <w:rsid w:val="00095AA8"/>
    <w:rsid w:val="000965F1"/>
    <w:rsid w:val="0009664F"/>
    <w:rsid w:val="0009678D"/>
    <w:rsid w:val="000970D3"/>
    <w:rsid w:val="0009735E"/>
    <w:rsid w:val="000975F5"/>
    <w:rsid w:val="00097A8D"/>
    <w:rsid w:val="000A078B"/>
    <w:rsid w:val="000A15C1"/>
    <w:rsid w:val="000A15C2"/>
    <w:rsid w:val="000A192D"/>
    <w:rsid w:val="000A2267"/>
    <w:rsid w:val="000A33DE"/>
    <w:rsid w:val="000A4667"/>
    <w:rsid w:val="000A5F4A"/>
    <w:rsid w:val="000A6B00"/>
    <w:rsid w:val="000A766B"/>
    <w:rsid w:val="000A772D"/>
    <w:rsid w:val="000A795C"/>
    <w:rsid w:val="000A7994"/>
    <w:rsid w:val="000A7E7A"/>
    <w:rsid w:val="000B0116"/>
    <w:rsid w:val="000B04EF"/>
    <w:rsid w:val="000B17F1"/>
    <w:rsid w:val="000B1888"/>
    <w:rsid w:val="000B345E"/>
    <w:rsid w:val="000B374D"/>
    <w:rsid w:val="000B3A73"/>
    <w:rsid w:val="000B45CD"/>
    <w:rsid w:val="000C04D0"/>
    <w:rsid w:val="000C1098"/>
    <w:rsid w:val="000C1D2C"/>
    <w:rsid w:val="000C25EC"/>
    <w:rsid w:val="000C32EE"/>
    <w:rsid w:val="000C4B4F"/>
    <w:rsid w:val="000C4D35"/>
    <w:rsid w:val="000C4EB0"/>
    <w:rsid w:val="000C6072"/>
    <w:rsid w:val="000C62F3"/>
    <w:rsid w:val="000C6355"/>
    <w:rsid w:val="000D23C7"/>
    <w:rsid w:val="000D27C1"/>
    <w:rsid w:val="000D2FC8"/>
    <w:rsid w:val="000D34F6"/>
    <w:rsid w:val="000D3B44"/>
    <w:rsid w:val="000D4680"/>
    <w:rsid w:val="000D4BA1"/>
    <w:rsid w:val="000D4D41"/>
    <w:rsid w:val="000D5352"/>
    <w:rsid w:val="000D65BB"/>
    <w:rsid w:val="000D7D7E"/>
    <w:rsid w:val="000E0AFC"/>
    <w:rsid w:val="000E13C4"/>
    <w:rsid w:val="000E1855"/>
    <w:rsid w:val="000E19DC"/>
    <w:rsid w:val="000E24AF"/>
    <w:rsid w:val="000E2823"/>
    <w:rsid w:val="000E2E3B"/>
    <w:rsid w:val="000E326C"/>
    <w:rsid w:val="000E3575"/>
    <w:rsid w:val="000E365F"/>
    <w:rsid w:val="000E3C91"/>
    <w:rsid w:val="000E3E4E"/>
    <w:rsid w:val="000E493E"/>
    <w:rsid w:val="000E49C8"/>
    <w:rsid w:val="000E502D"/>
    <w:rsid w:val="000E52E4"/>
    <w:rsid w:val="000E5EE2"/>
    <w:rsid w:val="000E73DB"/>
    <w:rsid w:val="000E73FA"/>
    <w:rsid w:val="000E7AA0"/>
    <w:rsid w:val="000F01E1"/>
    <w:rsid w:val="000F10D3"/>
    <w:rsid w:val="000F1B80"/>
    <w:rsid w:val="000F1D06"/>
    <w:rsid w:val="000F1F8B"/>
    <w:rsid w:val="000F336B"/>
    <w:rsid w:val="000F37A6"/>
    <w:rsid w:val="000F47E0"/>
    <w:rsid w:val="000F4AC3"/>
    <w:rsid w:val="000F4BDC"/>
    <w:rsid w:val="000F6B8E"/>
    <w:rsid w:val="000F7355"/>
    <w:rsid w:val="001000A7"/>
    <w:rsid w:val="00100A96"/>
    <w:rsid w:val="00100B34"/>
    <w:rsid w:val="00100EB5"/>
    <w:rsid w:val="0010162D"/>
    <w:rsid w:val="0010174F"/>
    <w:rsid w:val="00101849"/>
    <w:rsid w:val="00102335"/>
    <w:rsid w:val="001024FD"/>
    <w:rsid w:val="00102CFD"/>
    <w:rsid w:val="00103775"/>
    <w:rsid w:val="001052EA"/>
    <w:rsid w:val="001057A3"/>
    <w:rsid w:val="00105DB8"/>
    <w:rsid w:val="0010651D"/>
    <w:rsid w:val="0010729C"/>
    <w:rsid w:val="00107C35"/>
    <w:rsid w:val="0011022C"/>
    <w:rsid w:val="00110927"/>
    <w:rsid w:val="00110CB0"/>
    <w:rsid w:val="001111EC"/>
    <w:rsid w:val="0011233F"/>
    <w:rsid w:val="00113082"/>
    <w:rsid w:val="00114019"/>
    <w:rsid w:val="00115052"/>
    <w:rsid w:val="001153FF"/>
    <w:rsid w:val="00115EFA"/>
    <w:rsid w:val="00116E6E"/>
    <w:rsid w:val="00117958"/>
    <w:rsid w:val="00117993"/>
    <w:rsid w:val="001200DB"/>
    <w:rsid w:val="00120290"/>
    <w:rsid w:val="00120884"/>
    <w:rsid w:val="001212A5"/>
    <w:rsid w:val="00122BE1"/>
    <w:rsid w:val="001243F7"/>
    <w:rsid w:val="00124D16"/>
    <w:rsid w:val="0012515A"/>
    <w:rsid w:val="00125631"/>
    <w:rsid w:val="00125D0F"/>
    <w:rsid w:val="00126BA0"/>
    <w:rsid w:val="001279D5"/>
    <w:rsid w:val="00127E72"/>
    <w:rsid w:val="00130CB5"/>
    <w:rsid w:val="001316C7"/>
    <w:rsid w:val="00131713"/>
    <w:rsid w:val="00132190"/>
    <w:rsid w:val="00133337"/>
    <w:rsid w:val="00133A71"/>
    <w:rsid w:val="00134370"/>
    <w:rsid w:val="00134B99"/>
    <w:rsid w:val="001352D1"/>
    <w:rsid w:val="0013557A"/>
    <w:rsid w:val="001361DC"/>
    <w:rsid w:val="00136E72"/>
    <w:rsid w:val="00137232"/>
    <w:rsid w:val="001376AD"/>
    <w:rsid w:val="0013784A"/>
    <w:rsid w:val="00137AB0"/>
    <w:rsid w:val="00137D9A"/>
    <w:rsid w:val="00140235"/>
    <w:rsid w:val="00140A5B"/>
    <w:rsid w:val="00140DE6"/>
    <w:rsid w:val="00141313"/>
    <w:rsid w:val="00142B01"/>
    <w:rsid w:val="00145028"/>
    <w:rsid w:val="00145460"/>
    <w:rsid w:val="00145F22"/>
    <w:rsid w:val="00145FD7"/>
    <w:rsid w:val="00146E27"/>
    <w:rsid w:val="00146E97"/>
    <w:rsid w:val="00147798"/>
    <w:rsid w:val="00147A24"/>
    <w:rsid w:val="00147F4D"/>
    <w:rsid w:val="00151004"/>
    <w:rsid w:val="001512F1"/>
    <w:rsid w:val="00152CD4"/>
    <w:rsid w:val="00153048"/>
    <w:rsid w:val="00153221"/>
    <w:rsid w:val="001535AA"/>
    <w:rsid w:val="00153AFC"/>
    <w:rsid w:val="00153CFC"/>
    <w:rsid w:val="00154F14"/>
    <w:rsid w:val="00155393"/>
    <w:rsid w:val="00155A4B"/>
    <w:rsid w:val="00157469"/>
    <w:rsid w:val="00157AFE"/>
    <w:rsid w:val="00157F91"/>
    <w:rsid w:val="001617D8"/>
    <w:rsid w:val="00161CCC"/>
    <w:rsid w:val="00162770"/>
    <w:rsid w:val="0016314D"/>
    <w:rsid w:val="00163BA3"/>
    <w:rsid w:val="00163F4F"/>
    <w:rsid w:val="00165F23"/>
    <w:rsid w:val="00167772"/>
    <w:rsid w:val="00170504"/>
    <w:rsid w:val="001705CA"/>
    <w:rsid w:val="0017083D"/>
    <w:rsid w:val="00170B7C"/>
    <w:rsid w:val="001712BE"/>
    <w:rsid w:val="001712D0"/>
    <w:rsid w:val="00172245"/>
    <w:rsid w:val="0017246C"/>
    <w:rsid w:val="00172627"/>
    <w:rsid w:val="001726CF"/>
    <w:rsid w:val="001739F9"/>
    <w:rsid w:val="00173BAF"/>
    <w:rsid w:val="001745EE"/>
    <w:rsid w:val="00174A0A"/>
    <w:rsid w:val="00174B36"/>
    <w:rsid w:val="00174E01"/>
    <w:rsid w:val="001754E3"/>
    <w:rsid w:val="001767A4"/>
    <w:rsid w:val="00176A9E"/>
    <w:rsid w:val="0017768C"/>
    <w:rsid w:val="0018130C"/>
    <w:rsid w:val="00181443"/>
    <w:rsid w:val="0018190A"/>
    <w:rsid w:val="00181C16"/>
    <w:rsid w:val="001820F1"/>
    <w:rsid w:val="00182564"/>
    <w:rsid w:val="0018289F"/>
    <w:rsid w:val="00183A21"/>
    <w:rsid w:val="001841A1"/>
    <w:rsid w:val="0018426B"/>
    <w:rsid w:val="00186B79"/>
    <w:rsid w:val="00187044"/>
    <w:rsid w:val="00187771"/>
    <w:rsid w:val="00190DBA"/>
    <w:rsid w:val="00191E99"/>
    <w:rsid w:val="00191FC5"/>
    <w:rsid w:val="001924B9"/>
    <w:rsid w:val="00192A0F"/>
    <w:rsid w:val="00192ACF"/>
    <w:rsid w:val="00192AD1"/>
    <w:rsid w:val="001944D6"/>
    <w:rsid w:val="00195466"/>
    <w:rsid w:val="0019591F"/>
    <w:rsid w:val="00195981"/>
    <w:rsid w:val="001965D4"/>
    <w:rsid w:val="001969D3"/>
    <w:rsid w:val="001976FC"/>
    <w:rsid w:val="00197D50"/>
    <w:rsid w:val="001A00D7"/>
    <w:rsid w:val="001A074A"/>
    <w:rsid w:val="001A0924"/>
    <w:rsid w:val="001A0ED9"/>
    <w:rsid w:val="001A1C27"/>
    <w:rsid w:val="001A217D"/>
    <w:rsid w:val="001A49A0"/>
    <w:rsid w:val="001A52EE"/>
    <w:rsid w:val="001A54CB"/>
    <w:rsid w:val="001A5953"/>
    <w:rsid w:val="001A70BF"/>
    <w:rsid w:val="001A7AB3"/>
    <w:rsid w:val="001A7F57"/>
    <w:rsid w:val="001B035A"/>
    <w:rsid w:val="001B0F2A"/>
    <w:rsid w:val="001B11F6"/>
    <w:rsid w:val="001B14CE"/>
    <w:rsid w:val="001B3ADB"/>
    <w:rsid w:val="001B4744"/>
    <w:rsid w:val="001B6034"/>
    <w:rsid w:val="001B6518"/>
    <w:rsid w:val="001B66DE"/>
    <w:rsid w:val="001B6B22"/>
    <w:rsid w:val="001B6E1D"/>
    <w:rsid w:val="001B7134"/>
    <w:rsid w:val="001C0DB4"/>
    <w:rsid w:val="001C2775"/>
    <w:rsid w:val="001C3230"/>
    <w:rsid w:val="001C50B8"/>
    <w:rsid w:val="001C66DB"/>
    <w:rsid w:val="001C6F5C"/>
    <w:rsid w:val="001C7683"/>
    <w:rsid w:val="001C7703"/>
    <w:rsid w:val="001C7A94"/>
    <w:rsid w:val="001D0494"/>
    <w:rsid w:val="001D0832"/>
    <w:rsid w:val="001D10AE"/>
    <w:rsid w:val="001D12B7"/>
    <w:rsid w:val="001D13ED"/>
    <w:rsid w:val="001D150B"/>
    <w:rsid w:val="001D151B"/>
    <w:rsid w:val="001D2541"/>
    <w:rsid w:val="001D25F5"/>
    <w:rsid w:val="001D26DA"/>
    <w:rsid w:val="001D3144"/>
    <w:rsid w:val="001D4086"/>
    <w:rsid w:val="001D4708"/>
    <w:rsid w:val="001D5C71"/>
    <w:rsid w:val="001D5E6C"/>
    <w:rsid w:val="001D661B"/>
    <w:rsid w:val="001E0F72"/>
    <w:rsid w:val="001E16ED"/>
    <w:rsid w:val="001E4280"/>
    <w:rsid w:val="001E447C"/>
    <w:rsid w:val="001E485C"/>
    <w:rsid w:val="001E4FF8"/>
    <w:rsid w:val="001E597C"/>
    <w:rsid w:val="001F3210"/>
    <w:rsid w:val="001F389D"/>
    <w:rsid w:val="001F39F4"/>
    <w:rsid w:val="001F3E5E"/>
    <w:rsid w:val="001F3F34"/>
    <w:rsid w:val="001F56ED"/>
    <w:rsid w:val="001F7056"/>
    <w:rsid w:val="001F754D"/>
    <w:rsid w:val="001F7EB2"/>
    <w:rsid w:val="00201507"/>
    <w:rsid w:val="00201D6A"/>
    <w:rsid w:val="00201DF1"/>
    <w:rsid w:val="00201E6A"/>
    <w:rsid w:val="002020C1"/>
    <w:rsid w:val="00202209"/>
    <w:rsid w:val="002022BE"/>
    <w:rsid w:val="00202A59"/>
    <w:rsid w:val="00202F89"/>
    <w:rsid w:val="0020330E"/>
    <w:rsid w:val="00203A8D"/>
    <w:rsid w:val="002049A0"/>
    <w:rsid w:val="00205C23"/>
    <w:rsid w:val="00206A7B"/>
    <w:rsid w:val="00207CFF"/>
    <w:rsid w:val="00211C3A"/>
    <w:rsid w:val="00213855"/>
    <w:rsid w:val="002142AC"/>
    <w:rsid w:val="00214EA2"/>
    <w:rsid w:val="0021553E"/>
    <w:rsid w:val="002159AD"/>
    <w:rsid w:val="00215F3E"/>
    <w:rsid w:val="00216B92"/>
    <w:rsid w:val="00216D2A"/>
    <w:rsid w:val="0021746F"/>
    <w:rsid w:val="002174C9"/>
    <w:rsid w:val="0021782C"/>
    <w:rsid w:val="00217E6D"/>
    <w:rsid w:val="00221372"/>
    <w:rsid w:val="002219A7"/>
    <w:rsid w:val="00221BC4"/>
    <w:rsid w:val="002226D3"/>
    <w:rsid w:val="0022308B"/>
    <w:rsid w:val="0022354A"/>
    <w:rsid w:val="00223F1A"/>
    <w:rsid w:val="002244F3"/>
    <w:rsid w:val="00224682"/>
    <w:rsid w:val="002246A7"/>
    <w:rsid w:val="00224E81"/>
    <w:rsid w:val="002276C5"/>
    <w:rsid w:val="00227F29"/>
    <w:rsid w:val="00231342"/>
    <w:rsid w:val="00231482"/>
    <w:rsid w:val="002314CB"/>
    <w:rsid w:val="00231539"/>
    <w:rsid w:val="00231B4C"/>
    <w:rsid w:val="00234413"/>
    <w:rsid w:val="00234E86"/>
    <w:rsid w:val="00235D8E"/>
    <w:rsid w:val="00240A83"/>
    <w:rsid w:val="002425D1"/>
    <w:rsid w:val="00242961"/>
    <w:rsid w:val="00242EB5"/>
    <w:rsid w:val="00242EBE"/>
    <w:rsid w:val="00242EE0"/>
    <w:rsid w:val="00243360"/>
    <w:rsid w:val="00243B48"/>
    <w:rsid w:val="00244ACB"/>
    <w:rsid w:val="00245385"/>
    <w:rsid w:val="0024562C"/>
    <w:rsid w:val="00246450"/>
    <w:rsid w:val="00246609"/>
    <w:rsid w:val="00246A9F"/>
    <w:rsid w:val="002477B1"/>
    <w:rsid w:val="00250132"/>
    <w:rsid w:val="0025023A"/>
    <w:rsid w:val="00250321"/>
    <w:rsid w:val="0025053D"/>
    <w:rsid w:val="00250AF9"/>
    <w:rsid w:val="00250B75"/>
    <w:rsid w:val="002510F3"/>
    <w:rsid w:val="0025150A"/>
    <w:rsid w:val="002529E4"/>
    <w:rsid w:val="002535FE"/>
    <w:rsid w:val="002537B6"/>
    <w:rsid w:val="00256010"/>
    <w:rsid w:val="00256055"/>
    <w:rsid w:val="002562A5"/>
    <w:rsid w:val="00256900"/>
    <w:rsid w:val="00256E2B"/>
    <w:rsid w:val="00256F66"/>
    <w:rsid w:val="0025731B"/>
    <w:rsid w:val="002600FF"/>
    <w:rsid w:val="002607AB"/>
    <w:rsid w:val="00261076"/>
    <w:rsid w:val="00261A69"/>
    <w:rsid w:val="002620A7"/>
    <w:rsid w:val="00262186"/>
    <w:rsid w:val="0026285B"/>
    <w:rsid w:val="00263758"/>
    <w:rsid w:val="0026466B"/>
    <w:rsid w:val="002657D9"/>
    <w:rsid w:val="00265D01"/>
    <w:rsid w:val="0026601D"/>
    <w:rsid w:val="0027206F"/>
    <w:rsid w:val="0027231A"/>
    <w:rsid w:val="002727EA"/>
    <w:rsid w:val="00273043"/>
    <w:rsid w:val="002741A8"/>
    <w:rsid w:val="0027496D"/>
    <w:rsid w:val="00275610"/>
    <w:rsid w:val="00277F0F"/>
    <w:rsid w:val="00280115"/>
    <w:rsid w:val="0028074F"/>
    <w:rsid w:val="00281F5D"/>
    <w:rsid w:val="0028239B"/>
    <w:rsid w:val="0028298E"/>
    <w:rsid w:val="002830D6"/>
    <w:rsid w:val="0028433E"/>
    <w:rsid w:val="00284439"/>
    <w:rsid w:val="0028454A"/>
    <w:rsid w:val="00285AEA"/>
    <w:rsid w:val="00285F20"/>
    <w:rsid w:val="002866DB"/>
    <w:rsid w:val="0028694B"/>
    <w:rsid w:val="002879F8"/>
    <w:rsid w:val="00287B99"/>
    <w:rsid w:val="00290079"/>
    <w:rsid w:val="00290FB8"/>
    <w:rsid w:val="002915A2"/>
    <w:rsid w:val="00291D65"/>
    <w:rsid w:val="00291FFC"/>
    <w:rsid w:val="0029342A"/>
    <w:rsid w:val="00293C4E"/>
    <w:rsid w:val="00294519"/>
    <w:rsid w:val="00294F46"/>
    <w:rsid w:val="002955D9"/>
    <w:rsid w:val="00296860"/>
    <w:rsid w:val="0029705C"/>
    <w:rsid w:val="002972DA"/>
    <w:rsid w:val="00297341"/>
    <w:rsid w:val="00297B86"/>
    <w:rsid w:val="002A0B73"/>
    <w:rsid w:val="002A127A"/>
    <w:rsid w:val="002A1E20"/>
    <w:rsid w:val="002A22C4"/>
    <w:rsid w:val="002A4122"/>
    <w:rsid w:val="002A50F5"/>
    <w:rsid w:val="002A5B4D"/>
    <w:rsid w:val="002A6DA4"/>
    <w:rsid w:val="002B021A"/>
    <w:rsid w:val="002B06F1"/>
    <w:rsid w:val="002B26B7"/>
    <w:rsid w:val="002B2E1C"/>
    <w:rsid w:val="002B3038"/>
    <w:rsid w:val="002B4CD3"/>
    <w:rsid w:val="002B5018"/>
    <w:rsid w:val="002B53FC"/>
    <w:rsid w:val="002B579F"/>
    <w:rsid w:val="002B6DC5"/>
    <w:rsid w:val="002B7A46"/>
    <w:rsid w:val="002C00F1"/>
    <w:rsid w:val="002C06C7"/>
    <w:rsid w:val="002C15E4"/>
    <w:rsid w:val="002C1CB7"/>
    <w:rsid w:val="002C1E5C"/>
    <w:rsid w:val="002C1FAD"/>
    <w:rsid w:val="002C23D0"/>
    <w:rsid w:val="002C291E"/>
    <w:rsid w:val="002C2941"/>
    <w:rsid w:val="002C3101"/>
    <w:rsid w:val="002C346C"/>
    <w:rsid w:val="002C349D"/>
    <w:rsid w:val="002C36C6"/>
    <w:rsid w:val="002C4939"/>
    <w:rsid w:val="002C4ABB"/>
    <w:rsid w:val="002C5707"/>
    <w:rsid w:val="002C5BC2"/>
    <w:rsid w:val="002C6166"/>
    <w:rsid w:val="002C69B7"/>
    <w:rsid w:val="002C76B8"/>
    <w:rsid w:val="002C781B"/>
    <w:rsid w:val="002D0255"/>
    <w:rsid w:val="002D14C7"/>
    <w:rsid w:val="002D1B87"/>
    <w:rsid w:val="002D1CE2"/>
    <w:rsid w:val="002D35F1"/>
    <w:rsid w:val="002D3633"/>
    <w:rsid w:val="002D446F"/>
    <w:rsid w:val="002D53C2"/>
    <w:rsid w:val="002D570E"/>
    <w:rsid w:val="002D5D98"/>
    <w:rsid w:val="002D687A"/>
    <w:rsid w:val="002D7D3C"/>
    <w:rsid w:val="002E075B"/>
    <w:rsid w:val="002E09F1"/>
    <w:rsid w:val="002E1E5D"/>
    <w:rsid w:val="002E230E"/>
    <w:rsid w:val="002E2D05"/>
    <w:rsid w:val="002E34AC"/>
    <w:rsid w:val="002E4361"/>
    <w:rsid w:val="002E5C9E"/>
    <w:rsid w:val="002E6235"/>
    <w:rsid w:val="002E6A06"/>
    <w:rsid w:val="002F0103"/>
    <w:rsid w:val="002F1A42"/>
    <w:rsid w:val="002F2320"/>
    <w:rsid w:val="002F237B"/>
    <w:rsid w:val="002F24CB"/>
    <w:rsid w:val="002F32D3"/>
    <w:rsid w:val="002F397D"/>
    <w:rsid w:val="002F3D7F"/>
    <w:rsid w:val="002F4CD5"/>
    <w:rsid w:val="002F595D"/>
    <w:rsid w:val="002F6411"/>
    <w:rsid w:val="002F68F8"/>
    <w:rsid w:val="002F7765"/>
    <w:rsid w:val="002F7B8E"/>
    <w:rsid w:val="00300193"/>
    <w:rsid w:val="00300A35"/>
    <w:rsid w:val="00301AEA"/>
    <w:rsid w:val="00301DA6"/>
    <w:rsid w:val="003029EF"/>
    <w:rsid w:val="00303458"/>
    <w:rsid w:val="003035C2"/>
    <w:rsid w:val="00303721"/>
    <w:rsid w:val="003040BA"/>
    <w:rsid w:val="00304216"/>
    <w:rsid w:val="003046FA"/>
    <w:rsid w:val="00305611"/>
    <w:rsid w:val="00305953"/>
    <w:rsid w:val="00307995"/>
    <w:rsid w:val="00310460"/>
    <w:rsid w:val="003116E0"/>
    <w:rsid w:val="00311D04"/>
    <w:rsid w:val="00311EC5"/>
    <w:rsid w:val="00311F50"/>
    <w:rsid w:val="00313102"/>
    <w:rsid w:val="003131BD"/>
    <w:rsid w:val="00313F19"/>
    <w:rsid w:val="003152A3"/>
    <w:rsid w:val="00315B10"/>
    <w:rsid w:val="00315F78"/>
    <w:rsid w:val="003169A7"/>
    <w:rsid w:val="00316D24"/>
    <w:rsid w:val="003171E0"/>
    <w:rsid w:val="003178B0"/>
    <w:rsid w:val="00317AB8"/>
    <w:rsid w:val="00320299"/>
    <w:rsid w:val="00320648"/>
    <w:rsid w:val="00321317"/>
    <w:rsid w:val="003219CE"/>
    <w:rsid w:val="00322163"/>
    <w:rsid w:val="003225A0"/>
    <w:rsid w:val="00322842"/>
    <w:rsid w:val="003230EB"/>
    <w:rsid w:val="003232D0"/>
    <w:rsid w:val="00323720"/>
    <w:rsid w:val="003238DC"/>
    <w:rsid w:val="00323903"/>
    <w:rsid w:val="00323A7C"/>
    <w:rsid w:val="00323E25"/>
    <w:rsid w:val="0032457B"/>
    <w:rsid w:val="00324BE9"/>
    <w:rsid w:val="00324CDB"/>
    <w:rsid w:val="00324D2C"/>
    <w:rsid w:val="0032535E"/>
    <w:rsid w:val="00325BDE"/>
    <w:rsid w:val="003264B3"/>
    <w:rsid w:val="00327035"/>
    <w:rsid w:val="00327126"/>
    <w:rsid w:val="003279D6"/>
    <w:rsid w:val="00327CEA"/>
    <w:rsid w:val="00327F59"/>
    <w:rsid w:val="0033089D"/>
    <w:rsid w:val="0033158B"/>
    <w:rsid w:val="00332A2E"/>
    <w:rsid w:val="003330F0"/>
    <w:rsid w:val="003333CA"/>
    <w:rsid w:val="00333A3E"/>
    <w:rsid w:val="00334250"/>
    <w:rsid w:val="00334DEA"/>
    <w:rsid w:val="00334E88"/>
    <w:rsid w:val="003356CD"/>
    <w:rsid w:val="00336279"/>
    <w:rsid w:val="00340379"/>
    <w:rsid w:val="00340713"/>
    <w:rsid w:val="00341505"/>
    <w:rsid w:val="00342388"/>
    <w:rsid w:val="00342404"/>
    <w:rsid w:val="00343D53"/>
    <w:rsid w:val="0034444E"/>
    <w:rsid w:val="00344971"/>
    <w:rsid w:val="00344B43"/>
    <w:rsid w:val="00344DEE"/>
    <w:rsid w:val="003450C4"/>
    <w:rsid w:val="003454FF"/>
    <w:rsid w:val="00345691"/>
    <w:rsid w:val="003459F6"/>
    <w:rsid w:val="00346272"/>
    <w:rsid w:val="00350402"/>
    <w:rsid w:val="00350A8D"/>
    <w:rsid w:val="00350B4F"/>
    <w:rsid w:val="00350BE4"/>
    <w:rsid w:val="00350D2C"/>
    <w:rsid w:val="0035133C"/>
    <w:rsid w:val="0035267B"/>
    <w:rsid w:val="00354C7D"/>
    <w:rsid w:val="00354CAE"/>
    <w:rsid w:val="003553CF"/>
    <w:rsid w:val="0035556D"/>
    <w:rsid w:val="0035559C"/>
    <w:rsid w:val="00355A41"/>
    <w:rsid w:val="00356E8C"/>
    <w:rsid w:val="003637D9"/>
    <w:rsid w:val="00363810"/>
    <w:rsid w:val="00363CC5"/>
    <w:rsid w:val="00363CF8"/>
    <w:rsid w:val="00366E85"/>
    <w:rsid w:val="00367626"/>
    <w:rsid w:val="00370995"/>
    <w:rsid w:val="0037142E"/>
    <w:rsid w:val="00371E9E"/>
    <w:rsid w:val="00373868"/>
    <w:rsid w:val="00373DB4"/>
    <w:rsid w:val="003743A0"/>
    <w:rsid w:val="00374637"/>
    <w:rsid w:val="003746E6"/>
    <w:rsid w:val="003747C8"/>
    <w:rsid w:val="00375746"/>
    <w:rsid w:val="0037577F"/>
    <w:rsid w:val="00375876"/>
    <w:rsid w:val="00375AC9"/>
    <w:rsid w:val="003760CF"/>
    <w:rsid w:val="0037624F"/>
    <w:rsid w:val="003762BD"/>
    <w:rsid w:val="00376884"/>
    <w:rsid w:val="00376CF0"/>
    <w:rsid w:val="0037746A"/>
    <w:rsid w:val="00377C73"/>
    <w:rsid w:val="0038004C"/>
    <w:rsid w:val="0038041F"/>
    <w:rsid w:val="00380BFD"/>
    <w:rsid w:val="00380F2C"/>
    <w:rsid w:val="00381423"/>
    <w:rsid w:val="00382002"/>
    <w:rsid w:val="00382739"/>
    <w:rsid w:val="00382C26"/>
    <w:rsid w:val="0038375A"/>
    <w:rsid w:val="00383779"/>
    <w:rsid w:val="00384DC9"/>
    <w:rsid w:val="003868CD"/>
    <w:rsid w:val="00386EB2"/>
    <w:rsid w:val="00386F45"/>
    <w:rsid w:val="003907CB"/>
    <w:rsid w:val="00390DF2"/>
    <w:rsid w:val="00390F7E"/>
    <w:rsid w:val="003913A2"/>
    <w:rsid w:val="00391846"/>
    <w:rsid w:val="00392B2C"/>
    <w:rsid w:val="003932A8"/>
    <w:rsid w:val="0039334F"/>
    <w:rsid w:val="00393D64"/>
    <w:rsid w:val="00395CDA"/>
    <w:rsid w:val="00395F0B"/>
    <w:rsid w:val="00396322"/>
    <w:rsid w:val="003972C5"/>
    <w:rsid w:val="003A0436"/>
    <w:rsid w:val="003A049E"/>
    <w:rsid w:val="003A0550"/>
    <w:rsid w:val="003A08A2"/>
    <w:rsid w:val="003A0AD1"/>
    <w:rsid w:val="003A0CA2"/>
    <w:rsid w:val="003A10AC"/>
    <w:rsid w:val="003A11DF"/>
    <w:rsid w:val="003A1CCA"/>
    <w:rsid w:val="003A2713"/>
    <w:rsid w:val="003A2E82"/>
    <w:rsid w:val="003A2FD3"/>
    <w:rsid w:val="003A30F7"/>
    <w:rsid w:val="003A3396"/>
    <w:rsid w:val="003A3F4B"/>
    <w:rsid w:val="003A4E9B"/>
    <w:rsid w:val="003A4F02"/>
    <w:rsid w:val="003A5E87"/>
    <w:rsid w:val="003A633D"/>
    <w:rsid w:val="003A69EE"/>
    <w:rsid w:val="003A7663"/>
    <w:rsid w:val="003A7948"/>
    <w:rsid w:val="003B0875"/>
    <w:rsid w:val="003B0D86"/>
    <w:rsid w:val="003B2FC5"/>
    <w:rsid w:val="003B3240"/>
    <w:rsid w:val="003B3540"/>
    <w:rsid w:val="003B3EAD"/>
    <w:rsid w:val="003B4F24"/>
    <w:rsid w:val="003B4F26"/>
    <w:rsid w:val="003B5051"/>
    <w:rsid w:val="003B52C3"/>
    <w:rsid w:val="003B558F"/>
    <w:rsid w:val="003B5B5D"/>
    <w:rsid w:val="003B6B11"/>
    <w:rsid w:val="003B7BC0"/>
    <w:rsid w:val="003C002E"/>
    <w:rsid w:val="003C18F0"/>
    <w:rsid w:val="003C21A2"/>
    <w:rsid w:val="003C3D09"/>
    <w:rsid w:val="003C592A"/>
    <w:rsid w:val="003C7279"/>
    <w:rsid w:val="003C75B5"/>
    <w:rsid w:val="003C7C43"/>
    <w:rsid w:val="003D0C48"/>
    <w:rsid w:val="003D1270"/>
    <w:rsid w:val="003D1595"/>
    <w:rsid w:val="003D17C5"/>
    <w:rsid w:val="003D2DBC"/>
    <w:rsid w:val="003D3845"/>
    <w:rsid w:val="003D3D12"/>
    <w:rsid w:val="003D3FBB"/>
    <w:rsid w:val="003D4333"/>
    <w:rsid w:val="003D58F9"/>
    <w:rsid w:val="003D5B96"/>
    <w:rsid w:val="003D5D37"/>
    <w:rsid w:val="003D6F9E"/>
    <w:rsid w:val="003D70F0"/>
    <w:rsid w:val="003D79BF"/>
    <w:rsid w:val="003E1F65"/>
    <w:rsid w:val="003E2B33"/>
    <w:rsid w:val="003E30B2"/>
    <w:rsid w:val="003E3DF9"/>
    <w:rsid w:val="003E4438"/>
    <w:rsid w:val="003E4F5F"/>
    <w:rsid w:val="003E5308"/>
    <w:rsid w:val="003E6384"/>
    <w:rsid w:val="003E69E6"/>
    <w:rsid w:val="003E7AB6"/>
    <w:rsid w:val="003F0372"/>
    <w:rsid w:val="003F0E52"/>
    <w:rsid w:val="003F266C"/>
    <w:rsid w:val="003F2F84"/>
    <w:rsid w:val="003F3822"/>
    <w:rsid w:val="003F38B9"/>
    <w:rsid w:val="003F3CB9"/>
    <w:rsid w:val="003F416D"/>
    <w:rsid w:val="003F4182"/>
    <w:rsid w:val="003F6DA3"/>
    <w:rsid w:val="003F6DC1"/>
    <w:rsid w:val="003F7565"/>
    <w:rsid w:val="003F78D2"/>
    <w:rsid w:val="003F793B"/>
    <w:rsid w:val="004002D2"/>
    <w:rsid w:val="00400631"/>
    <w:rsid w:val="0040079A"/>
    <w:rsid w:val="00400889"/>
    <w:rsid w:val="00401116"/>
    <w:rsid w:val="00402240"/>
    <w:rsid w:val="00402374"/>
    <w:rsid w:val="00403FF2"/>
    <w:rsid w:val="004040EC"/>
    <w:rsid w:val="00404574"/>
    <w:rsid w:val="0040565A"/>
    <w:rsid w:val="004057F0"/>
    <w:rsid w:val="00407521"/>
    <w:rsid w:val="00410861"/>
    <w:rsid w:val="004117E6"/>
    <w:rsid w:val="00411BD3"/>
    <w:rsid w:val="0041264E"/>
    <w:rsid w:val="00412D6F"/>
    <w:rsid w:val="00412F23"/>
    <w:rsid w:val="00413E12"/>
    <w:rsid w:val="0041498A"/>
    <w:rsid w:val="00414D2C"/>
    <w:rsid w:val="004152A1"/>
    <w:rsid w:val="00416D2D"/>
    <w:rsid w:val="00417E94"/>
    <w:rsid w:val="00420541"/>
    <w:rsid w:val="00420B86"/>
    <w:rsid w:val="0042158E"/>
    <w:rsid w:val="00422603"/>
    <w:rsid w:val="00423405"/>
    <w:rsid w:val="00423C3B"/>
    <w:rsid w:val="004250E1"/>
    <w:rsid w:val="00426A7E"/>
    <w:rsid w:val="00426AAA"/>
    <w:rsid w:val="0042727C"/>
    <w:rsid w:val="00427759"/>
    <w:rsid w:val="00427915"/>
    <w:rsid w:val="00427BC6"/>
    <w:rsid w:val="00427DEF"/>
    <w:rsid w:val="00430088"/>
    <w:rsid w:val="00431799"/>
    <w:rsid w:val="00432AFD"/>
    <w:rsid w:val="004335D4"/>
    <w:rsid w:val="00433B1D"/>
    <w:rsid w:val="00433C7C"/>
    <w:rsid w:val="00434218"/>
    <w:rsid w:val="00435588"/>
    <w:rsid w:val="00436C0E"/>
    <w:rsid w:val="00436E6B"/>
    <w:rsid w:val="00437046"/>
    <w:rsid w:val="00437DE5"/>
    <w:rsid w:val="00440604"/>
    <w:rsid w:val="00440A28"/>
    <w:rsid w:val="00440EF4"/>
    <w:rsid w:val="0044125A"/>
    <w:rsid w:val="00441C71"/>
    <w:rsid w:val="00442382"/>
    <w:rsid w:val="0044280A"/>
    <w:rsid w:val="00442FC0"/>
    <w:rsid w:val="00443DC1"/>
    <w:rsid w:val="0044474E"/>
    <w:rsid w:val="00444FDD"/>
    <w:rsid w:val="00451180"/>
    <w:rsid w:val="00451F18"/>
    <w:rsid w:val="00452294"/>
    <w:rsid w:val="00452B7C"/>
    <w:rsid w:val="00453C2F"/>
    <w:rsid w:val="00454557"/>
    <w:rsid w:val="004554BA"/>
    <w:rsid w:val="00457371"/>
    <w:rsid w:val="00457841"/>
    <w:rsid w:val="00457F24"/>
    <w:rsid w:val="00460B6B"/>
    <w:rsid w:val="00460CD7"/>
    <w:rsid w:val="004620AC"/>
    <w:rsid w:val="00462116"/>
    <w:rsid w:val="00462168"/>
    <w:rsid w:val="004621A1"/>
    <w:rsid w:val="0046394E"/>
    <w:rsid w:val="004664EC"/>
    <w:rsid w:val="00467249"/>
    <w:rsid w:val="004677D3"/>
    <w:rsid w:val="00470913"/>
    <w:rsid w:val="00471413"/>
    <w:rsid w:val="0047301E"/>
    <w:rsid w:val="0047386F"/>
    <w:rsid w:val="00475CEC"/>
    <w:rsid w:val="00476222"/>
    <w:rsid w:val="004764FE"/>
    <w:rsid w:val="004768FF"/>
    <w:rsid w:val="004769DA"/>
    <w:rsid w:val="00476B53"/>
    <w:rsid w:val="004771BC"/>
    <w:rsid w:val="0048046D"/>
    <w:rsid w:val="00480877"/>
    <w:rsid w:val="0048095E"/>
    <w:rsid w:val="00480A05"/>
    <w:rsid w:val="004819D3"/>
    <w:rsid w:val="0048259B"/>
    <w:rsid w:val="00482AB3"/>
    <w:rsid w:val="00482C74"/>
    <w:rsid w:val="00483BB1"/>
    <w:rsid w:val="0048458A"/>
    <w:rsid w:val="0048530E"/>
    <w:rsid w:val="004853F0"/>
    <w:rsid w:val="004854DB"/>
    <w:rsid w:val="00485CAF"/>
    <w:rsid w:val="00486786"/>
    <w:rsid w:val="00486B9F"/>
    <w:rsid w:val="004872B1"/>
    <w:rsid w:val="00490301"/>
    <w:rsid w:val="00490A72"/>
    <w:rsid w:val="00491654"/>
    <w:rsid w:val="00491A6F"/>
    <w:rsid w:val="00491DBC"/>
    <w:rsid w:val="00491E64"/>
    <w:rsid w:val="00492BFA"/>
    <w:rsid w:val="00494D11"/>
    <w:rsid w:val="00494EDE"/>
    <w:rsid w:val="00495DE1"/>
    <w:rsid w:val="00495EEE"/>
    <w:rsid w:val="0049710B"/>
    <w:rsid w:val="00497901"/>
    <w:rsid w:val="0049791F"/>
    <w:rsid w:val="004A0027"/>
    <w:rsid w:val="004A05BC"/>
    <w:rsid w:val="004A0AB8"/>
    <w:rsid w:val="004A282F"/>
    <w:rsid w:val="004A3478"/>
    <w:rsid w:val="004A3856"/>
    <w:rsid w:val="004A3BD9"/>
    <w:rsid w:val="004A3C53"/>
    <w:rsid w:val="004A4301"/>
    <w:rsid w:val="004A439F"/>
    <w:rsid w:val="004A4D55"/>
    <w:rsid w:val="004A5466"/>
    <w:rsid w:val="004A738B"/>
    <w:rsid w:val="004A7701"/>
    <w:rsid w:val="004A7BAC"/>
    <w:rsid w:val="004B022D"/>
    <w:rsid w:val="004B044D"/>
    <w:rsid w:val="004B0476"/>
    <w:rsid w:val="004B0CC8"/>
    <w:rsid w:val="004B18AA"/>
    <w:rsid w:val="004B27FD"/>
    <w:rsid w:val="004B2ADF"/>
    <w:rsid w:val="004B3158"/>
    <w:rsid w:val="004B3496"/>
    <w:rsid w:val="004B4033"/>
    <w:rsid w:val="004B4559"/>
    <w:rsid w:val="004B4D0B"/>
    <w:rsid w:val="004B6160"/>
    <w:rsid w:val="004B65F1"/>
    <w:rsid w:val="004B6EF6"/>
    <w:rsid w:val="004B708C"/>
    <w:rsid w:val="004B7766"/>
    <w:rsid w:val="004C0083"/>
    <w:rsid w:val="004C0B4C"/>
    <w:rsid w:val="004C17F5"/>
    <w:rsid w:val="004C2429"/>
    <w:rsid w:val="004C4B20"/>
    <w:rsid w:val="004C6A23"/>
    <w:rsid w:val="004C7170"/>
    <w:rsid w:val="004C7787"/>
    <w:rsid w:val="004C78AB"/>
    <w:rsid w:val="004D093C"/>
    <w:rsid w:val="004D1CDD"/>
    <w:rsid w:val="004D2394"/>
    <w:rsid w:val="004D2689"/>
    <w:rsid w:val="004D4506"/>
    <w:rsid w:val="004D462B"/>
    <w:rsid w:val="004D4DC0"/>
    <w:rsid w:val="004D5161"/>
    <w:rsid w:val="004D6ABB"/>
    <w:rsid w:val="004D7509"/>
    <w:rsid w:val="004E03B2"/>
    <w:rsid w:val="004E08D6"/>
    <w:rsid w:val="004E17E7"/>
    <w:rsid w:val="004E184D"/>
    <w:rsid w:val="004E3ADC"/>
    <w:rsid w:val="004E497F"/>
    <w:rsid w:val="004E5680"/>
    <w:rsid w:val="004E5C1F"/>
    <w:rsid w:val="004E5C72"/>
    <w:rsid w:val="004E68D0"/>
    <w:rsid w:val="004E69E9"/>
    <w:rsid w:val="004E6DF0"/>
    <w:rsid w:val="004E7D43"/>
    <w:rsid w:val="004E7F9F"/>
    <w:rsid w:val="004E7FB1"/>
    <w:rsid w:val="004F003D"/>
    <w:rsid w:val="004F0452"/>
    <w:rsid w:val="004F04BA"/>
    <w:rsid w:val="004F0895"/>
    <w:rsid w:val="004F1CB6"/>
    <w:rsid w:val="004F1DB3"/>
    <w:rsid w:val="004F20B2"/>
    <w:rsid w:val="004F463D"/>
    <w:rsid w:val="004F4ABF"/>
    <w:rsid w:val="004F549F"/>
    <w:rsid w:val="004F54B5"/>
    <w:rsid w:val="004F574F"/>
    <w:rsid w:val="004F6245"/>
    <w:rsid w:val="004F662D"/>
    <w:rsid w:val="004F6A5D"/>
    <w:rsid w:val="0050029B"/>
    <w:rsid w:val="005002B5"/>
    <w:rsid w:val="00500F44"/>
    <w:rsid w:val="00501C8E"/>
    <w:rsid w:val="005020D2"/>
    <w:rsid w:val="005022EE"/>
    <w:rsid w:val="00502756"/>
    <w:rsid w:val="00502B68"/>
    <w:rsid w:val="005030CF"/>
    <w:rsid w:val="0050320E"/>
    <w:rsid w:val="00504645"/>
    <w:rsid w:val="00505068"/>
    <w:rsid w:val="005053B6"/>
    <w:rsid w:val="00505881"/>
    <w:rsid w:val="00505B04"/>
    <w:rsid w:val="00505CC2"/>
    <w:rsid w:val="00506E94"/>
    <w:rsid w:val="005078DA"/>
    <w:rsid w:val="00507CAD"/>
    <w:rsid w:val="00507CD9"/>
    <w:rsid w:val="005109F6"/>
    <w:rsid w:val="005124E1"/>
    <w:rsid w:val="0051289A"/>
    <w:rsid w:val="00513276"/>
    <w:rsid w:val="0051390C"/>
    <w:rsid w:val="005139F6"/>
    <w:rsid w:val="00515526"/>
    <w:rsid w:val="005165CD"/>
    <w:rsid w:val="005178FC"/>
    <w:rsid w:val="00517A96"/>
    <w:rsid w:val="0052100A"/>
    <w:rsid w:val="0052145D"/>
    <w:rsid w:val="00522211"/>
    <w:rsid w:val="00522253"/>
    <w:rsid w:val="005223E4"/>
    <w:rsid w:val="00522439"/>
    <w:rsid w:val="0052293D"/>
    <w:rsid w:val="00523621"/>
    <w:rsid w:val="00523985"/>
    <w:rsid w:val="00523A6C"/>
    <w:rsid w:val="00524405"/>
    <w:rsid w:val="00524A88"/>
    <w:rsid w:val="00525DEC"/>
    <w:rsid w:val="005262CB"/>
    <w:rsid w:val="00526469"/>
    <w:rsid w:val="00526AC7"/>
    <w:rsid w:val="005278ED"/>
    <w:rsid w:val="00530D96"/>
    <w:rsid w:val="00531213"/>
    <w:rsid w:val="00531751"/>
    <w:rsid w:val="00531D95"/>
    <w:rsid w:val="005326B1"/>
    <w:rsid w:val="005337DF"/>
    <w:rsid w:val="005338B2"/>
    <w:rsid w:val="00534273"/>
    <w:rsid w:val="0053450F"/>
    <w:rsid w:val="00534FEA"/>
    <w:rsid w:val="00535944"/>
    <w:rsid w:val="0053649A"/>
    <w:rsid w:val="00536B55"/>
    <w:rsid w:val="00537752"/>
    <w:rsid w:val="00540005"/>
    <w:rsid w:val="005407AD"/>
    <w:rsid w:val="005407E1"/>
    <w:rsid w:val="0054267D"/>
    <w:rsid w:val="00542FB4"/>
    <w:rsid w:val="00543328"/>
    <w:rsid w:val="0054354B"/>
    <w:rsid w:val="00544A14"/>
    <w:rsid w:val="00544DB4"/>
    <w:rsid w:val="0054508F"/>
    <w:rsid w:val="00545982"/>
    <w:rsid w:val="0054611A"/>
    <w:rsid w:val="00551D5B"/>
    <w:rsid w:val="005538D6"/>
    <w:rsid w:val="00553B34"/>
    <w:rsid w:val="00553CCC"/>
    <w:rsid w:val="00553CEC"/>
    <w:rsid w:val="00554320"/>
    <w:rsid w:val="005548FE"/>
    <w:rsid w:val="00554C1A"/>
    <w:rsid w:val="00556488"/>
    <w:rsid w:val="005576B2"/>
    <w:rsid w:val="00557D32"/>
    <w:rsid w:val="00560017"/>
    <w:rsid w:val="0056019F"/>
    <w:rsid w:val="005607C8"/>
    <w:rsid w:val="00561E43"/>
    <w:rsid w:val="00561F62"/>
    <w:rsid w:val="0056202C"/>
    <w:rsid w:val="0056214E"/>
    <w:rsid w:val="00562AD1"/>
    <w:rsid w:val="00564447"/>
    <w:rsid w:val="00564A86"/>
    <w:rsid w:val="005700A4"/>
    <w:rsid w:val="00570D91"/>
    <w:rsid w:val="00571081"/>
    <w:rsid w:val="0057112B"/>
    <w:rsid w:val="005717F6"/>
    <w:rsid w:val="0057246F"/>
    <w:rsid w:val="00572CB6"/>
    <w:rsid w:val="00572E0C"/>
    <w:rsid w:val="00574285"/>
    <w:rsid w:val="005747F5"/>
    <w:rsid w:val="00575594"/>
    <w:rsid w:val="0057675D"/>
    <w:rsid w:val="00576D64"/>
    <w:rsid w:val="00577346"/>
    <w:rsid w:val="00577397"/>
    <w:rsid w:val="00577F7B"/>
    <w:rsid w:val="005814B5"/>
    <w:rsid w:val="00581513"/>
    <w:rsid w:val="00582184"/>
    <w:rsid w:val="00582A60"/>
    <w:rsid w:val="00582A72"/>
    <w:rsid w:val="0058582E"/>
    <w:rsid w:val="0058595D"/>
    <w:rsid w:val="00585C42"/>
    <w:rsid w:val="00586CBC"/>
    <w:rsid w:val="00587060"/>
    <w:rsid w:val="00587C41"/>
    <w:rsid w:val="00590111"/>
    <w:rsid w:val="00590DF7"/>
    <w:rsid w:val="00590F7C"/>
    <w:rsid w:val="005912D8"/>
    <w:rsid w:val="00591665"/>
    <w:rsid w:val="00591EB1"/>
    <w:rsid w:val="00591F72"/>
    <w:rsid w:val="005922C9"/>
    <w:rsid w:val="0059337E"/>
    <w:rsid w:val="00593F78"/>
    <w:rsid w:val="0059476F"/>
    <w:rsid w:val="00594FFB"/>
    <w:rsid w:val="0059525A"/>
    <w:rsid w:val="00595899"/>
    <w:rsid w:val="005959FD"/>
    <w:rsid w:val="00595B73"/>
    <w:rsid w:val="00595D6B"/>
    <w:rsid w:val="00595E2F"/>
    <w:rsid w:val="00596161"/>
    <w:rsid w:val="005964F3"/>
    <w:rsid w:val="005A25AE"/>
    <w:rsid w:val="005A28F6"/>
    <w:rsid w:val="005A2993"/>
    <w:rsid w:val="005A396E"/>
    <w:rsid w:val="005A417D"/>
    <w:rsid w:val="005A4585"/>
    <w:rsid w:val="005A5B14"/>
    <w:rsid w:val="005A5EC1"/>
    <w:rsid w:val="005A5FA2"/>
    <w:rsid w:val="005A6B78"/>
    <w:rsid w:val="005B0008"/>
    <w:rsid w:val="005B26C6"/>
    <w:rsid w:val="005B2DCB"/>
    <w:rsid w:val="005B314A"/>
    <w:rsid w:val="005B31B6"/>
    <w:rsid w:val="005B3364"/>
    <w:rsid w:val="005B3944"/>
    <w:rsid w:val="005B3DEF"/>
    <w:rsid w:val="005B403A"/>
    <w:rsid w:val="005B4B6C"/>
    <w:rsid w:val="005B4B71"/>
    <w:rsid w:val="005B5329"/>
    <w:rsid w:val="005B564F"/>
    <w:rsid w:val="005B604A"/>
    <w:rsid w:val="005B630D"/>
    <w:rsid w:val="005B633A"/>
    <w:rsid w:val="005B7AEA"/>
    <w:rsid w:val="005C1850"/>
    <w:rsid w:val="005C2642"/>
    <w:rsid w:val="005C4075"/>
    <w:rsid w:val="005C54C4"/>
    <w:rsid w:val="005C59BA"/>
    <w:rsid w:val="005C59CD"/>
    <w:rsid w:val="005C5EA1"/>
    <w:rsid w:val="005C6F3C"/>
    <w:rsid w:val="005C6FB9"/>
    <w:rsid w:val="005C7D8C"/>
    <w:rsid w:val="005D0702"/>
    <w:rsid w:val="005D118C"/>
    <w:rsid w:val="005D11FB"/>
    <w:rsid w:val="005D1285"/>
    <w:rsid w:val="005D1343"/>
    <w:rsid w:val="005D2664"/>
    <w:rsid w:val="005D28F8"/>
    <w:rsid w:val="005D3B86"/>
    <w:rsid w:val="005D510B"/>
    <w:rsid w:val="005D52E0"/>
    <w:rsid w:val="005D5A7D"/>
    <w:rsid w:val="005D5F2F"/>
    <w:rsid w:val="005D61A2"/>
    <w:rsid w:val="005D6A09"/>
    <w:rsid w:val="005D7032"/>
    <w:rsid w:val="005D70FA"/>
    <w:rsid w:val="005D7547"/>
    <w:rsid w:val="005D78BB"/>
    <w:rsid w:val="005D7D1B"/>
    <w:rsid w:val="005D7E1D"/>
    <w:rsid w:val="005E10B1"/>
    <w:rsid w:val="005E37BA"/>
    <w:rsid w:val="005E37BE"/>
    <w:rsid w:val="005E3810"/>
    <w:rsid w:val="005E45F4"/>
    <w:rsid w:val="005E4CD3"/>
    <w:rsid w:val="005E4F02"/>
    <w:rsid w:val="005E602D"/>
    <w:rsid w:val="005E6F54"/>
    <w:rsid w:val="005E757C"/>
    <w:rsid w:val="005E783E"/>
    <w:rsid w:val="005E78C2"/>
    <w:rsid w:val="005E7FCA"/>
    <w:rsid w:val="005F02D2"/>
    <w:rsid w:val="005F1A74"/>
    <w:rsid w:val="005F27C5"/>
    <w:rsid w:val="005F32B2"/>
    <w:rsid w:val="005F37E7"/>
    <w:rsid w:val="005F438A"/>
    <w:rsid w:val="005F5774"/>
    <w:rsid w:val="005F5807"/>
    <w:rsid w:val="005F598F"/>
    <w:rsid w:val="005F5C53"/>
    <w:rsid w:val="005F6CF5"/>
    <w:rsid w:val="005F7A04"/>
    <w:rsid w:val="00600458"/>
    <w:rsid w:val="00600D87"/>
    <w:rsid w:val="006012F1"/>
    <w:rsid w:val="006023A2"/>
    <w:rsid w:val="00602AD3"/>
    <w:rsid w:val="006049B7"/>
    <w:rsid w:val="00604A3A"/>
    <w:rsid w:val="00604C4D"/>
    <w:rsid w:val="00605B95"/>
    <w:rsid w:val="00605C9A"/>
    <w:rsid w:val="006061B2"/>
    <w:rsid w:val="006062E1"/>
    <w:rsid w:val="00606898"/>
    <w:rsid w:val="006104BA"/>
    <w:rsid w:val="0061094F"/>
    <w:rsid w:val="00610FF1"/>
    <w:rsid w:val="006113C0"/>
    <w:rsid w:val="00611DA5"/>
    <w:rsid w:val="00612C8B"/>
    <w:rsid w:val="0061477C"/>
    <w:rsid w:val="00614BF1"/>
    <w:rsid w:val="006153A8"/>
    <w:rsid w:val="006153DB"/>
    <w:rsid w:val="00615609"/>
    <w:rsid w:val="00616691"/>
    <w:rsid w:val="00616B65"/>
    <w:rsid w:val="006171C6"/>
    <w:rsid w:val="006203E1"/>
    <w:rsid w:val="0062136D"/>
    <w:rsid w:val="006222E4"/>
    <w:rsid w:val="006226DC"/>
    <w:rsid w:val="00622727"/>
    <w:rsid w:val="0062435B"/>
    <w:rsid w:val="006250AC"/>
    <w:rsid w:val="00626527"/>
    <w:rsid w:val="006268A7"/>
    <w:rsid w:val="00626DD8"/>
    <w:rsid w:val="00626F43"/>
    <w:rsid w:val="00626F87"/>
    <w:rsid w:val="0062740A"/>
    <w:rsid w:val="00631B56"/>
    <w:rsid w:val="00631E19"/>
    <w:rsid w:val="006322EC"/>
    <w:rsid w:val="00633714"/>
    <w:rsid w:val="006338BE"/>
    <w:rsid w:val="00633A9F"/>
    <w:rsid w:val="0063403B"/>
    <w:rsid w:val="0063450E"/>
    <w:rsid w:val="00634F9F"/>
    <w:rsid w:val="00635198"/>
    <w:rsid w:val="006367CE"/>
    <w:rsid w:val="00636D3B"/>
    <w:rsid w:val="006375BB"/>
    <w:rsid w:val="006377FB"/>
    <w:rsid w:val="00640700"/>
    <w:rsid w:val="00640DE4"/>
    <w:rsid w:val="0064100D"/>
    <w:rsid w:val="00641677"/>
    <w:rsid w:val="0064190E"/>
    <w:rsid w:val="00641F50"/>
    <w:rsid w:val="00642901"/>
    <w:rsid w:val="00642D4F"/>
    <w:rsid w:val="006434F8"/>
    <w:rsid w:val="00643AD6"/>
    <w:rsid w:val="00644E93"/>
    <w:rsid w:val="006458D2"/>
    <w:rsid w:val="006508E7"/>
    <w:rsid w:val="00650BC0"/>
    <w:rsid w:val="006511AF"/>
    <w:rsid w:val="006512BD"/>
    <w:rsid w:val="00651498"/>
    <w:rsid w:val="006514D6"/>
    <w:rsid w:val="00651B56"/>
    <w:rsid w:val="00654B00"/>
    <w:rsid w:val="0065610B"/>
    <w:rsid w:val="00656D80"/>
    <w:rsid w:val="00656EEE"/>
    <w:rsid w:val="006574A3"/>
    <w:rsid w:val="006601C3"/>
    <w:rsid w:val="00660A1C"/>
    <w:rsid w:val="0066106A"/>
    <w:rsid w:val="00662352"/>
    <w:rsid w:val="006628FD"/>
    <w:rsid w:val="006634D9"/>
    <w:rsid w:val="00663553"/>
    <w:rsid w:val="0066439F"/>
    <w:rsid w:val="006649D2"/>
    <w:rsid w:val="00664F90"/>
    <w:rsid w:val="00665B74"/>
    <w:rsid w:val="00666875"/>
    <w:rsid w:val="006669D9"/>
    <w:rsid w:val="00666A2E"/>
    <w:rsid w:val="006677C5"/>
    <w:rsid w:val="00670B10"/>
    <w:rsid w:val="00670C48"/>
    <w:rsid w:val="006714CE"/>
    <w:rsid w:val="0067199A"/>
    <w:rsid w:val="00671FF1"/>
    <w:rsid w:val="00672BA2"/>
    <w:rsid w:val="006732EC"/>
    <w:rsid w:val="00674147"/>
    <w:rsid w:val="00674F10"/>
    <w:rsid w:val="006758A9"/>
    <w:rsid w:val="00675F09"/>
    <w:rsid w:val="00676999"/>
    <w:rsid w:val="006775E0"/>
    <w:rsid w:val="00677F23"/>
    <w:rsid w:val="006804E1"/>
    <w:rsid w:val="00680DE0"/>
    <w:rsid w:val="00682112"/>
    <w:rsid w:val="006855C5"/>
    <w:rsid w:val="00685685"/>
    <w:rsid w:val="006859C6"/>
    <w:rsid w:val="00685FB3"/>
    <w:rsid w:val="00686684"/>
    <w:rsid w:val="00686E0B"/>
    <w:rsid w:val="0069057F"/>
    <w:rsid w:val="00690FB3"/>
    <w:rsid w:val="00695000"/>
    <w:rsid w:val="00697479"/>
    <w:rsid w:val="006A06F7"/>
    <w:rsid w:val="006A286E"/>
    <w:rsid w:val="006A38C6"/>
    <w:rsid w:val="006A40A8"/>
    <w:rsid w:val="006A47F9"/>
    <w:rsid w:val="006A48DA"/>
    <w:rsid w:val="006A7033"/>
    <w:rsid w:val="006A7F18"/>
    <w:rsid w:val="006A7F5D"/>
    <w:rsid w:val="006B0B32"/>
    <w:rsid w:val="006B219A"/>
    <w:rsid w:val="006B2949"/>
    <w:rsid w:val="006B3121"/>
    <w:rsid w:val="006B39BB"/>
    <w:rsid w:val="006B5138"/>
    <w:rsid w:val="006B519B"/>
    <w:rsid w:val="006B599E"/>
    <w:rsid w:val="006B6F36"/>
    <w:rsid w:val="006B7A9B"/>
    <w:rsid w:val="006B7EE2"/>
    <w:rsid w:val="006C0739"/>
    <w:rsid w:val="006C1BE8"/>
    <w:rsid w:val="006C1D9B"/>
    <w:rsid w:val="006C27BF"/>
    <w:rsid w:val="006C320A"/>
    <w:rsid w:val="006C363B"/>
    <w:rsid w:val="006C558F"/>
    <w:rsid w:val="006C6260"/>
    <w:rsid w:val="006C6CEC"/>
    <w:rsid w:val="006C6DB3"/>
    <w:rsid w:val="006D0950"/>
    <w:rsid w:val="006D1990"/>
    <w:rsid w:val="006D28F2"/>
    <w:rsid w:val="006D4248"/>
    <w:rsid w:val="006D45C0"/>
    <w:rsid w:val="006D5508"/>
    <w:rsid w:val="006D5783"/>
    <w:rsid w:val="006D5A61"/>
    <w:rsid w:val="006D5E01"/>
    <w:rsid w:val="006D5F6F"/>
    <w:rsid w:val="006E0163"/>
    <w:rsid w:val="006E23DD"/>
    <w:rsid w:val="006E24F5"/>
    <w:rsid w:val="006E2ADE"/>
    <w:rsid w:val="006E2F37"/>
    <w:rsid w:val="006E3454"/>
    <w:rsid w:val="006E388A"/>
    <w:rsid w:val="006E38B5"/>
    <w:rsid w:val="006E38DE"/>
    <w:rsid w:val="006E4C3A"/>
    <w:rsid w:val="006E5537"/>
    <w:rsid w:val="006E5A42"/>
    <w:rsid w:val="006E718E"/>
    <w:rsid w:val="006E75E4"/>
    <w:rsid w:val="006E76D6"/>
    <w:rsid w:val="006F04CF"/>
    <w:rsid w:val="006F1BA2"/>
    <w:rsid w:val="006F21FB"/>
    <w:rsid w:val="006F2AD8"/>
    <w:rsid w:val="006F305D"/>
    <w:rsid w:val="006F3125"/>
    <w:rsid w:val="006F3F7C"/>
    <w:rsid w:val="006F3FCF"/>
    <w:rsid w:val="006F469F"/>
    <w:rsid w:val="006F4C50"/>
    <w:rsid w:val="006F6806"/>
    <w:rsid w:val="006F78C1"/>
    <w:rsid w:val="0070158C"/>
    <w:rsid w:val="00702FA3"/>
    <w:rsid w:val="0070387C"/>
    <w:rsid w:val="00703F32"/>
    <w:rsid w:val="0070779B"/>
    <w:rsid w:val="00707A54"/>
    <w:rsid w:val="00707BBF"/>
    <w:rsid w:val="00710A7C"/>
    <w:rsid w:val="00710E2B"/>
    <w:rsid w:val="00710E7F"/>
    <w:rsid w:val="0071149B"/>
    <w:rsid w:val="00712721"/>
    <w:rsid w:val="0071391A"/>
    <w:rsid w:val="00713A77"/>
    <w:rsid w:val="00713C8D"/>
    <w:rsid w:val="007148A7"/>
    <w:rsid w:val="00714AE7"/>
    <w:rsid w:val="007175DA"/>
    <w:rsid w:val="00721237"/>
    <w:rsid w:val="00721330"/>
    <w:rsid w:val="007219C7"/>
    <w:rsid w:val="007219FD"/>
    <w:rsid w:val="0072416E"/>
    <w:rsid w:val="00724EE5"/>
    <w:rsid w:val="00725386"/>
    <w:rsid w:val="00726009"/>
    <w:rsid w:val="00726D57"/>
    <w:rsid w:val="0072700F"/>
    <w:rsid w:val="0072755E"/>
    <w:rsid w:val="007279C2"/>
    <w:rsid w:val="00727A69"/>
    <w:rsid w:val="00727C3A"/>
    <w:rsid w:val="007301A7"/>
    <w:rsid w:val="00730DEE"/>
    <w:rsid w:val="00731188"/>
    <w:rsid w:val="007317E1"/>
    <w:rsid w:val="0073210C"/>
    <w:rsid w:val="00733547"/>
    <w:rsid w:val="007341CD"/>
    <w:rsid w:val="00734B6C"/>
    <w:rsid w:val="007354DE"/>
    <w:rsid w:val="0073677B"/>
    <w:rsid w:val="007372A8"/>
    <w:rsid w:val="0074000E"/>
    <w:rsid w:val="00740775"/>
    <w:rsid w:val="00740EFD"/>
    <w:rsid w:val="00743163"/>
    <w:rsid w:val="007437A3"/>
    <w:rsid w:val="007437A9"/>
    <w:rsid w:val="0074414D"/>
    <w:rsid w:val="00744535"/>
    <w:rsid w:val="00744C9A"/>
    <w:rsid w:val="00744CC4"/>
    <w:rsid w:val="00744CEB"/>
    <w:rsid w:val="0074591D"/>
    <w:rsid w:val="0074594D"/>
    <w:rsid w:val="00745962"/>
    <w:rsid w:val="00745E7E"/>
    <w:rsid w:val="00746D06"/>
    <w:rsid w:val="007504C8"/>
    <w:rsid w:val="007514C2"/>
    <w:rsid w:val="0075161F"/>
    <w:rsid w:val="00751951"/>
    <w:rsid w:val="007520CB"/>
    <w:rsid w:val="00752A59"/>
    <w:rsid w:val="00752B90"/>
    <w:rsid w:val="0075330C"/>
    <w:rsid w:val="00755794"/>
    <w:rsid w:val="00755A76"/>
    <w:rsid w:val="00755A8B"/>
    <w:rsid w:val="007607BA"/>
    <w:rsid w:val="0076086C"/>
    <w:rsid w:val="00761B93"/>
    <w:rsid w:val="00761D46"/>
    <w:rsid w:val="00762928"/>
    <w:rsid w:val="007631A9"/>
    <w:rsid w:val="00763ADE"/>
    <w:rsid w:val="00763D77"/>
    <w:rsid w:val="00763F00"/>
    <w:rsid w:val="00764522"/>
    <w:rsid w:val="00767BDA"/>
    <w:rsid w:val="00770763"/>
    <w:rsid w:val="0077091B"/>
    <w:rsid w:val="00770AE6"/>
    <w:rsid w:val="00770B56"/>
    <w:rsid w:val="00770D81"/>
    <w:rsid w:val="00770F22"/>
    <w:rsid w:val="00771F7D"/>
    <w:rsid w:val="00772190"/>
    <w:rsid w:val="00774982"/>
    <w:rsid w:val="00774BC6"/>
    <w:rsid w:val="007751AD"/>
    <w:rsid w:val="00775722"/>
    <w:rsid w:val="007772CF"/>
    <w:rsid w:val="00777A32"/>
    <w:rsid w:val="00781C1D"/>
    <w:rsid w:val="00781EB5"/>
    <w:rsid w:val="007828E1"/>
    <w:rsid w:val="00782CD2"/>
    <w:rsid w:val="007833DD"/>
    <w:rsid w:val="00784FCB"/>
    <w:rsid w:val="00785423"/>
    <w:rsid w:val="00785F54"/>
    <w:rsid w:val="0078613F"/>
    <w:rsid w:val="00786B38"/>
    <w:rsid w:val="007877CE"/>
    <w:rsid w:val="00787BAF"/>
    <w:rsid w:val="00787F8C"/>
    <w:rsid w:val="0079088B"/>
    <w:rsid w:val="0079123B"/>
    <w:rsid w:val="007913D6"/>
    <w:rsid w:val="007917F0"/>
    <w:rsid w:val="007926E8"/>
    <w:rsid w:val="00792B72"/>
    <w:rsid w:val="00792DD8"/>
    <w:rsid w:val="00793370"/>
    <w:rsid w:val="0079397D"/>
    <w:rsid w:val="007947AC"/>
    <w:rsid w:val="007949E8"/>
    <w:rsid w:val="00794FF6"/>
    <w:rsid w:val="00795137"/>
    <w:rsid w:val="0079581F"/>
    <w:rsid w:val="00796395"/>
    <w:rsid w:val="00797073"/>
    <w:rsid w:val="00797A08"/>
    <w:rsid w:val="00797BAE"/>
    <w:rsid w:val="007A10EF"/>
    <w:rsid w:val="007A2CC8"/>
    <w:rsid w:val="007A324F"/>
    <w:rsid w:val="007A4921"/>
    <w:rsid w:val="007A5424"/>
    <w:rsid w:val="007A60B8"/>
    <w:rsid w:val="007A7229"/>
    <w:rsid w:val="007A7473"/>
    <w:rsid w:val="007A792A"/>
    <w:rsid w:val="007B00F1"/>
    <w:rsid w:val="007B03FE"/>
    <w:rsid w:val="007B04E5"/>
    <w:rsid w:val="007B07C2"/>
    <w:rsid w:val="007B0E4E"/>
    <w:rsid w:val="007B105F"/>
    <w:rsid w:val="007B3014"/>
    <w:rsid w:val="007B40E8"/>
    <w:rsid w:val="007B51E4"/>
    <w:rsid w:val="007B570E"/>
    <w:rsid w:val="007B645C"/>
    <w:rsid w:val="007B73BA"/>
    <w:rsid w:val="007B7517"/>
    <w:rsid w:val="007C0248"/>
    <w:rsid w:val="007C1164"/>
    <w:rsid w:val="007C20B4"/>
    <w:rsid w:val="007C3A0F"/>
    <w:rsid w:val="007C409B"/>
    <w:rsid w:val="007C5211"/>
    <w:rsid w:val="007C5345"/>
    <w:rsid w:val="007C54D6"/>
    <w:rsid w:val="007C5626"/>
    <w:rsid w:val="007C6407"/>
    <w:rsid w:val="007C6594"/>
    <w:rsid w:val="007C7826"/>
    <w:rsid w:val="007C7D27"/>
    <w:rsid w:val="007D009C"/>
    <w:rsid w:val="007D21B7"/>
    <w:rsid w:val="007D310E"/>
    <w:rsid w:val="007D3CFD"/>
    <w:rsid w:val="007D3E7D"/>
    <w:rsid w:val="007D4295"/>
    <w:rsid w:val="007D463F"/>
    <w:rsid w:val="007D4835"/>
    <w:rsid w:val="007D51B0"/>
    <w:rsid w:val="007D5487"/>
    <w:rsid w:val="007D5558"/>
    <w:rsid w:val="007D5C35"/>
    <w:rsid w:val="007D5C85"/>
    <w:rsid w:val="007D5D4E"/>
    <w:rsid w:val="007D5E59"/>
    <w:rsid w:val="007D6063"/>
    <w:rsid w:val="007E1210"/>
    <w:rsid w:val="007E13A1"/>
    <w:rsid w:val="007E32D2"/>
    <w:rsid w:val="007E365E"/>
    <w:rsid w:val="007E4197"/>
    <w:rsid w:val="007E4A3B"/>
    <w:rsid w:val="007E58B2"/>
    <w:rsid w:val="007E5E86"/>
    <w:rsid w:val="007E5FFF"/>
    <w:rsid w:val="007E6EF1"/>
    <w:rsid w:val="007E7745"/>
    <w:rsid w:val="007F1D0E"/>
    <w:rsid w:val="007F1D78"/>
    <w:rsid w:val="007F2400"/>
    <w:rsid w:val="007F2B93"/>
    <w:rsid w:val="007F33F2"/>
    <w:rsid w:val="007F41F2"/>
    <w:rsid w:val="007F4638"/>
    <w:rsid w:val="007F4731"/>
    <w:rsid w:val="007F4C88"/>
    <w:rsid w:val="007F540C"/>
    <w:rsid w:val="007F6866"/>
    <w:rsid w:val="007F738F"/>
    <w:rsid w:val="0080031C"/>
    <w:rsid w:val="00800C64"/>
    <w:rsid w:val="00801403"/>
    <w:rsid w:val="008019AE"/>
    <w:rsid w:val="00802048"/>
    <w:rsid w:val="00802A98"/>
    <w:rsid w:val="00803AE3"/>
    <w:rsid w:val="0080458B"/>
    <w:rsid w:val="00804A86"/>
    <w:rsid w:val="00804CD2"/>
    <w:rsid w:val="008066CA"/>
    <w:rsid w:val="008066F0"/>
    <w:rsid w:val="00807EE1"/>
    <w:rsid w:val="008111AA"/>
    <w:rsid w:val="00811B20"/>
    <w:rsid w:val="00811BCA"/>
    <w:rsid w:val="008121E7"/>
    <w:rsid w:val="00813F78"/>
    <w:rsid w:val="0081461A"/>
    <w:rsid w:val="00814E61"/>
    <w:rsid w:val="00815284"/>
    <w:rsid w:val="00815756"/>
    <w:rsid w:val="008157E1"/>
    <w:rsid w:val="0081613C"/>
    <w:rsid w:val="008162AB"/>
    <w:rsid w:val="00816E94"/>
    <w:rsid w:val="008171A3"/>
    <w:rsid w:val="00820070"/>
    <w:rsid w:val="00820D34"/>
    <w:rsid w:val="00820E1E"/>
    <w:rsid w:val="00820EE3"/>
    <w:rsid w:val="00821465"/>
    <w:rsid w:val="00822DA8"/>
    <w:rsid w:val="0082438A"/>
    <w:rsid w:val="00824BF7"/>
    <w:rsid w:val="00824D2E"/>
    <w:rsid w:val="00824F38"/>
    <w:rsid w:val="008254B2"/>
    <w:rsid w:val="0082550D"/>
    <w:rsid w:val="00826187"/>
    <w:rsid w:val="00826A80"/>
    <w:rsid w:val="00827309"/>
    <w:rsid w:val="00827B24"/>
    <w:rsid w:val="008331AC"/>
    <w:rsid w:val="008334BD"/>
    <w:rsid w:val="00833A08"/>
    <w:rsid w:val="00834210"/>
    <w:rsid w:val="008342B7"/>
    <w:rsid w:val="00834C12"/>
    <w:rsid w:val="00834FB1"/>
    <w:rsid w:val="0084083F"/>
    <w:rsid w:val="00840E9C"/>
    <w:rsid w:val="00840FB5"/>
    <w:rsid w:val="0084164F"/>
    <w:rsid w:val="0084195E"/>
    <w:rsid w:val="008420BE"/>
    <w:rsid w:val="00842AEB"/>
    <w:rsid w:val="00842C74"/>
    <w:rsid w:val="0084304F"/>
    <w:rsid w:val="00845251"/>
    <w:rsid w:val="00845440"/>
    <w:rsid w:val="00846A41"/>
    <w:rsid w:val="00847986"/>
    <w:rsid w:val="00847AE0"/>
    <w:rsid w:val="00847CCB"/>
    <w:rsid w:val="00851B9D"/>
    <w:rsid w:val="00851F1F"/>
    <w:rsid w:val="00852239"/>
    <w:rsid w:val="008524E1"/>
    <w:rsid w:val="00852CEA"/>
    <w:rsid w:val="00856571"/>
    <w:rsid w:val="00856876"/>
    <w:rsid w:val="00856EF8"/>
    <w:rsid w:val="00857109"/>
    <w:rsid w:val="008575C8"/>
    <w:rsid w:val="00857BB8"/>
    <w:rsid w:val="00860016"/>
    <w:rsid w:val="0086097D"/>
    <w:rsid w:val="00860D3D"/>
    <w:rsid w:val="00861090"/>
    <w:rsid w:val="0086199D"/>
    <w:rsid w:val="00861F7E"/>
    <w:rsid w:val="00862943"/>
    <w:rsid w:val="00863323"/>
    <w:rsid w:val="0086347D"/>
    <w:rsid w:val="008636E6"/>
    <w:rsid w:val="00863D61"/>
    <w:rsid w:val="00864044"/>
    <w:rsid w:val="0086451F"/>
    <w:rsid w:val="00864AE8"/>
    <w:rsid w:val="00865060"/>
    <w:rsid w:val="008658D4"/>
    <w:rsid w:val="00866ADC"/>
    <w:rsid w:val="008671AD"/>
    <w:rsid w:val="00867864"/>
    <w:rsid w:val="0086799D"/>
    <w:rsid w:val="008700C5"/>
    <w:rsid w:val="0087014E"/>
    <w:rsid w:val="0087021D"/>
    <w:rsid w:val="00870CBC"/>
    <w:rsid w:val="00870D7A"/>
    <w:rsid w:val="0087165E"/>
    <w:rsid w:val="00871962"/>
    <w:rsid w:val="00872D3F"/>
    <w:rsid w:val="00872F8B"/>
    <w:rsid w:val="0087329A"/>
    <w:rsid w:val="00873F89"/>
    <w:rsid w:val="00874030"/>
    <w:rsid w:val="00874064"/>
    <w:rsid w:val="00874C34"/>
    <w:rsid w:val="00874FAC"/>
    <w:rsid w:val="0087665D"/>
    <w:rsid w:val="00876B9E"/>
    <w:rsid w:val="00877C91"/>
    <w:rsid w:val="00880AA3"/>
    <w:rsid w:val="00880C45"/>
    <w:rsid w:val="00880C6B"/>
    <w:rsid w:val="008815AF"/>
    <w:rsid w:val="00881A3F"/>
    <w:rsid w:val="00881FF6"/>
    <w:rsid w:val="00883C11"/>
    <w:rsid w:val="00884992"/>
    <w:rsid w:val="00884A3A"/>
    <w:rsid w:val="008864EE"/>
    <w:rsid w:val="00886A32"/>
    <w:rsid w:val="00886EB5"/>
    <w:rsid w:val="008877DC"/>
    <w:rsid w:val="008908F9"/>
    <w:rsid w:val="00890F54"/>
    <w:rsid w:val="008912AF"/>
    <w:rsid w:val="008913B7"/>
    <w:rsid w:val="0089191E"/>
    <w:rsid w:val="00891F7B"/>
    <w:rsid w:val="00892E9A"/>
    <w:rsid w:val="008942F9"/>
    <w:rsid w:val="008953EB"/>
    <w:rsid w:val="008954E6"/>
    <w:rsid w:val="00895784"/>
    <w:rsid w:val="0089586A"/>
    <w:rsid w:val="00895ED2"/>
    <w:rsid w:val="00895FFF"/>
    <w:rsid w:val="008962C0"/>
    <w:rsid w:val="00896937"/>
    <w:rsid w:val="008974CE"/>
    <w:rsid w:val="00897F31"/>
    <w:rsid w:val="008A047F"/>
    <w:rsid w:val="008A0722"/>
    <w:rsid w:val="008A1294"/>
    <w:rsid w:val="008A34A8"/>
    <w:rsid w:val="008A36B5"/>
    <w:rsid w:val="008A3906"/>
    <w:rsid w:val="008A4E72"/>
    <w:rsid w:val="008A4FC3"/>
    <w:rsid w:val="008A5436"/>
    <w:rsid w:val="008A59C3"/>
    <w:rsid w:val="008A5A07"/>
    <w:rsid w:val="008A6012"/>
    <w:rsid w:val="008B037C"/>
    <w:rsid w:val="008B0645"/>
    <w:rsid w:val="008B0719"/>
    <w:rsid w:val="008B0F74"/>
    <w:rsid w:val="008B14C1"/>
    <w:rsid w:val="008B1FE1"/>
    <w:rsid w:val="008B3231"/>
    <w:rsid w:val="008B341E"/>
    <w:rsid w:val="008B34A7"/>
    <w:rsid w:val="008B4490"/>
    <w:rsid w:val="008B4790"/>
    <w:rsid w:val="008B511F"/>
    <w:rsid w:val="008B5B36"/>
    <w:rsid w:val="008B5E8F"/>
    <w:rsid w:val="008B5EF8"/>
    <w:rsid w:val="008C0FDA"/>
    <w:rsid w:val="008C188A"/>
    <w:rsid w:val="008C223E"/>
    <w:rsid w:val="008C25A5"/>
    <w:rsid w:val="008C2940"/>
    <w:rsid w:val="008C2D6F"/>
    <w:rsid w:val="008C2D73"/>
    <w:rsid w:val="008C35F4"/>
    <w:rsid w:val="008C39A0"/>
    <w:rsid w:val="008C39EC"/>
    <w:rsid w:val="008C41FA"/>
    <w:rsid w:val="008C56F6"/>
    <w:rsid w:val="008C59AD"/>
    <w:rsid w:val="008C7149"/>
    <w:rsid w:val="008C71FF"/>
    <w:rsid w:val="008D0084"/>
    <w:rsid w:val="008D045D"/>
    <w:rsid w:val="008D145F"/>
    <w:rsid w:val="008D1C0E"/>
    <w:rsid w:val="008D5966"/>
    <w:rsid w:val="008D5C80"/>
    <w:rsid w:val="008D6854"/>
    <w:rsid w:val="008D6926"/>
    <w:rsid w:val="008D6CBF"/>
    <w:rsid w:val="008D71F0"/>
    <w:rsid w:val="008D7E57"/>
    <w:rsid w:val="008E0F3A"/>
    <w:rsid w:val="008E0F52"/>
    <w:rsid w:val="008E25D7"/>
    <w:rsid w:val="008E4251"/>
    <w:rsid w:val="008E5417"/>
    <w:rsid w:val="008E604C"/>
    <w:rsid w:val="008E6704"/>
    <w:rsid w:val="008E6E87"/>
    <w:rsid w:val="008E72D0"/>
    <w:rsid w:val="008E7D28"/>
    <w:rsid w:val="008F021E"/>
    <w:rsid w:val="008F0E30"/>
    <w:rsid w:val="008F134F"/>
    <w:rsid w:val="008F256E"/>
    <w:rsid w:val="008F3D46"/>
    <w:rsid w:val="008F4AA1"/>
    <w:rsid w:val="008F4B25"/>
    <w:rsid w:val="008F4F6F"/>
    <w:rsid w:val="008F533D"/>
    <w:rsid w:val="008F6BC0"/>
    <w:rsid w:val="008F7153"/>
    <w:rsid w:val="00901918"/>
    <w:rsid w:val="00901C22"/>
    <w:rsid w:val="00902DF6"/>
    <w:rsid w:val="00903288"/>
    <w:rsid w:val="009034A6"/>
    <w:rsid w:val="00903525"/>
    <w:rsid w:val="00904FDE"/>
    <w:rsid w:val="00905120"/>
    <w:rsid w:val="00905586"/>
    <w:rsid w:val="00906068"/>
    <w:rsid w:val="00906845"/>
    <w:rsid w:val="0090696D"/>
    <w:rsid w:val="009071C2"/>
    <w:rsid w:val="00907288"/>
    <w:rsid w:val="00907548"/>
    <w:rsid w:val="0091064C"/>
    <w:rsid w:val="009113F8"/>
    <w:rsid w:val="00911960"/>
    <w:rsid w:val="00912F00"/>
    <w:rsid w:val="009142B1"/>
    <w:rsid w:val="00914EF9"/>
    <w:rsid w:val="009163C0"/>
    <w:rsid w:val="00916AED"/>
    <w:rsid w:val="00916FC6"/>
    <w:rsid w:val="009174D7"/>
    <w:rsid w:val="00917E5A"/>
    <w:rsid w:val="0092030A"/>
    <w:rsid w:val="00921C49"/>
    <w:rsid w:val="00923821"/>
    <w:rsid w:val="009240F1"/>
    <w:rsid w:val="00924101"/>
    <w:rsid w:val="009268F6"/>
    <w:rsid w:val="00926AB1"/>
    <w:rsid w:val="00926BAE"/>
    <w:rsid w:val="00927124"/>
    <w:rsid w:val="009306F4"/>
    <w:rsid w:val="0093187C"/>
    <w:rsid w:val="009318FE"/>
    <w:rsid w:val="00931FA0"/>
    <w:rsid w:val="0093217E"/>
    <w:rsid w:val="009323D9"/>
    <w:rsid w:val="009326CE"/>
    <w:rsid w:val="00932B41"/>
    <w:rsid w:val="00933A8D"/>
    <w:rsid w:val="00933E3E"/>
    <w:rsid w:val="00933F54"/>
    <w:rsid w:val="00934F7E"/>
    <w:rsid w:val="009351C5"/>
    <w:rsid w:val="009369DB"/>
    <w:rsid w:val="00937258"/>
    <w:rsid w:val="009378FD"/>
    <w:rsid w:val="00937E08"/>
    <w:rsid w:val="00940807"/>
    <w:rsid w:val="0094109F"/>
    <w:rsid w:val="00942242"/>
    <w:rsid w:val="00942402"/>
    <w:rsid w:val="00944BED"/>
    <w:rsid w:val="0094539C"/>
    <w:rsid w:val="009456B1"/>
    <w:rsid w:val="00950065"/>
    <w:rsid w:val="00950300"/>
    <w:rsid w:val="009509A5"/>
    <w:rsid w:val="00950C22"/>
    <w:rsid w:val="009510C0"/>
    <w:rsid w:val="0095190C"/>
    <w:rsid w:val="00952E50"/>
    <w:rsid w:val="00953C2E"/>
    <w:rsid w:val="0095422E"/>
    <w:rsid w:val="00954728"/>
    <w:rsid w:val="00954ED1"/>
    <w:rsid w:val="00955170"/>
    <w:rsid w:val="00956A65"/>
    <w:rsid w:val="009613B1"/>
    <w:rsid w:val="00961DED"/>
    <w:rsid w:val="00961F18"/>
    <w:rsid w:val="009626DC"/>
    <w:rsid w:val="00962AD1"/>
    <w:rsid w:val="009633B1"/>
    <w:rsid w:val="0096370D"/>
    <w:rsid w:val="009639F7"/>
    <w:rsid w:val="00965285"/>
    <w:rsid w:val="009661FB"/>
    <w:rsid w:val="00967D4C"/>
    <w:rsid w:val="0097005E"/>
    <w:rsid w:val="009703F4"/>
    <w:rsid w:val="0097072C"/>
    <w:rsid w:val="009707EA"/>
    <w:rsid w:val="009708D3"/>
    <w:rsid w:val="0097175F"/>
    <w:rsid w:val="009718A7"/>
    <w:rsid w:val="00972B40"/>
    <w:rsid w:val="00972CA0"/>
    <w:rsid w:val="009733D9"/>
    <w:rsid w:val="0097576D"/>
    <w:rsid w:val="00975C49"/>
    <w:rsid w:val="009768D3"/>
    <w:rsid w:val="00976D7E"/>
    <w:rsid w:val="00977BFB"/>
    <w:rsid w:val="00977E98"/>
    <w:rsid w:val="00982020"/>
    <w:rsid w:val="00982546"/>
    <w:rsid w:val="00982AB5"/>
    <w:rsid w:val="009835DE"/>
    <w:rsid w:val="0098422E"/>
    <w:rsid w:val="009842A8"/>
    <w:rsid w:val="00984760"/>
    <w:rsid w:val="00984BF4"/>
    <w:rsid w:val="00984CCF"/>
    <w:rsid w:val="009852BD"/>
    <w:rsid w:val="00986141"/>
    <w:rsid w:val="009862ED"/>
    <w:rsid w:val="00986A93"/>
    <w:rsid w:val="00986B53"/>
    <w:rsid w:val="00986DE0"/>
    <w:rsid w:val="0098769E"/>
    <w:rsid w:val="00987F96"/>
    <w:rsid w:val="00990C4A"/>
    <w:rsid w:val="009912FA"/>
    <w:rsid w:val="009914C4"/>
    <w:rsid w:val="00991B84"/>
    <w:rsid w:val="00991FEE"/>
    <w:rsid w:val="009928C8"/>
    <w:rsid w:val="00993CD6"/>
    <w:rsid w:val="00993CD9"/>
    <w:rsid w:val="00994039"/>
    <w:rsid w:val="00995C36"/>
    <w:rsid w:val="009967BB"/>
    <w:rsid w:val="00996E81"/>
    <w:rsid w:val="009972B4"/>
    <w:rsid w:val="0099796F"/>
    <w:rsid w:val="00997D75"/>
    <w:rsid w:val="009A0B01"/>
    <w:rsid w:val="009A1504"/>
    <w:rsid w:val="009A1DE3"/>
    <w:rsid w:val="009A231C"/>
    <w:rsid w:val="009A23A1"/>
    <w:rsid w:val="009A2857"/>
    <w:rsid w:val="009A2C8D"/>
    <w:rsid w:val="009A2E3E"/>
    <w:rsid w:val="009A3546"/>
    <w:rsid w:val="009A391B"/>
    <w:rsid w:val="009A5110"/>
    <w:rsid w:val="009A53D7"/>
    <w:rsid w:val="009A57E8"/>
    <w:rsid w:val="009A5C1A"/>
    <w:rsid w:val="009A5C56"/>
    <w:rsid w:val="009A6F1C"/>
    <w:rsid w:val="009A6F3D"/>
    <w:rsid w:val="009A7B08"/>
    <w:rsid w:val="009B02BE"/>
    <w:rsid w:val="009B0795"/>
    <w:rsid w:val="009B27B4"/>
    <w:rsid w:val="009B3402"/>
    <w:rsid w:val="009B3797"/>
    <w:rsid w:val="009B437D"/>
    <w:rsid w:val="009B4608"/>
    <w:rsid w:val="009B7217"/>
    <w:rsid w:val="009B754A"/>
    <w:rsid w:val="009B7B45"/>
    <w:rsid w:val="009C002F"/>
    <w:rsid w:val="009C1183"/>
    <w:rsid w:val="009C146B"/>
    <w:rsid w:val="009C1E73"/>
    <w:rsid w:val="009C380D"/>
    <w:rsid w:val="009C3C11"/>
    <w:rsid w:val="009C45EF"/>
    <w:rsid w:val="009C4FF4"/>
    <w:rsid w:val="009C530B"/>
    <w:rsid w:val="009C5F81"/>
    <w:rsid w:val="009C6609"/>
    <w:rsid w:val="009C6617"/>
    <w:rsid w:val="009C69C9"/>
    <w:rsid w:val="009C7A97"/>
    <w:rsid w:val="009C7CD5"/>
    <w:rsid w:val="009C7EF0"/>
    <w:rsid w:val="009D0465"/>
    <w:rsid w:val="009D138F"/>
    <w:rsid w:val="009D19AE"/>
    <w:rsid w:val="009D35C6"/>
    <w:rsid w:val="009D4FD0"/>
    <w:rsid w:val="009D518B"/>
    <w:rsid w:val="009D57ED"/>
    <w:rsid w:val="009D61B7"/>
    <w:rsid w:val="009D6979"/>
    <w:rsid w:val="009D72EA"/>
    <w:rsid w:val="009D78EB"/>
    <w:rsid w:val="009D7C72"/>
    <w:rsid w:val="009D7C9B"/>
    <w:rsid w:val="009E0EF1"/>
    <w:rsid w:val="009E217C"/>
    <w:rsid w:val="009E2883"/>
    <w:rsid w:val="009E38FD"/>
    <w:rsid w:val="009E449E"/>
    <w:rsid w:val="009E4DB3"/>
    <w:rsid w:val="009E533C"/>
    <w:rsid w:val="009E720B"/>
    <w:rsid w:val="009E72CE"/>
    <w:rsid w:val="009E7496"/>
    <w:rsid w:val="009E7874"/>
    <w:rsid w:val="009E7CCC"/>
    <w:rsid w:val="009F09A5"/>
    <w:rsid w:val="009F0F9B"/>
    <w:rsid w:val="009F11E4"/>
    <w:rsid w:val="009F2292"/>
    <w:rsid w:val="009F2DCA"/>
    <w:rsid w:val="009F31E2"/>
    <w:rsid w:val="009F379F"/>
    <w:rsid w:val="009F4FD6"/>
    <w:rsid w:val="009F6724"/>
    <w:rsid w:val="009F6966"/>
    <w:rsid w:val="009F7484"/>
    <w:rsid w:val="00A006F3"/>
    <w:rsid w:val="00A00C1D"/>
    <w:rsid w:val="00A01AB5"/>
    <w:rsid w:val="00A03E90"/>
    <w:rsid w:val="00A040BF"/>
    <w:rsid w:val="00A050F4"/>
    <w:rsid w:val="00A053D4"/>
    <w:rsid w:val="00A06FB9"/>
    <w:rsid w:val="00A0757B"/>
    <w:rsid w:val="00A079E6"/>
    <w:rsid w:val="00A07EEA"/>
    <w:rsid w:val="00A100DD"/>
    <w:rsid w:val="00A103B6"/>
    <w:rsid w:val="00A106FD"/>
    <w:rsid w:val="00A10902"/>
    <w:rsid w:val="00A11288"/>
    <w:rsid w:val="00A1132D"/>
    <w:rsid w:val="00A11F8B"/>
    <w:rsid w:val="00A12080"/>
    <w:rsid w:val="00A12AC4"/>
    <w:rsid w:val="00A12D88"/>
    <w:rsid w:val="00A1307F"/>
    <w:rsid w:val="00A14961"/>
    <w:rsid w:val="00A1516F"/>
    <w:rsid w:val="00A161E3"/>
    <w:rsid w:val="00A168BA"/>
    <w:rsid w:val="00A16A4C"/>
    <w:rsid w:val="00A179E6"/>
    <w:rsid w:val="00A17D14"/>
    <w:rsid w:val="00A20387"/>
    <w:rsid w:val="00A2045A"/>
    <w:rsid w:val="00A21D07"/>
    <w:rsid w:val="00A22200"/>
    <w:rsid w:val="00A22508"/>
    <w:rsid w:val="00A236D3"/>
    <w:rsid w:val="00A23708"/>
    <w:rsid w:val="00A24016"/>
    <w:rsid w:val="00A241C0"/>
    <w:rsid w:val="00A248BF"/>
    <w:rsid w:val="00A25086"/>
    <w:rsid w:val="00A258B0"/>
    <w:rsid w:val="00A25B73"/>
    <w:rsid w:val="00A25D5E"/>
    <w:rsid w:val="00A263AB"/>
    <w:rsid w:val="00A2725D"/>
    <w:rsid w:val="00A27265"/>
    <w:rsid w:val="00A27F3F"/>
    <w:rsid w:val="00A301CD"/>
    <w:rsid w:val="00A320ED"/>
    <w:rsid w:val="00A32420"/>
    <w:rsid w:val="00A33256"/>
    <w:rsid w:val="00A33591"/>
    <w:rsid w:val="00A339BD"/>
    <w:rsid w:val="00A33B4A"/>
    <w:rsid w:val="00A347E0"/>
    <w:rsid w:val="00A347F7"/>
    <w:rsid w:val="00A35E75"/>
    <w:rsid w:val="00A35F3D"/>
    <w:rsid w:val="00A35FBE"/>
    <w:rsid w:val="00A3635D"/>
    <w:rsid w:val="00A3708F"/>
    <w:rsid w:val="00A3776B"/>
    <w:rsid w:val="00A37F55"/>
    <w:rsid w:val="00A40832"/>
    <w:rsid w:val="00A408E0"/>
    <w:rsid w:val="00A40932"/>
    <w:rsid w:val="00A41D57"/>
    <w:rsid w:val="00A42307"/>
    <w:rsid w:val="00A42797"/>
    <w:rsid w:val="00A43E61"/>
    <w:rsid w:val="00A44D81"/>
    <w:rsid w:val="00A472DA"/>
    <w:rsid w:val="00A4786A"/>
    <w:rsid w:val="00A47E0D"/>
    <w:rsid w:val="00A50137"/>
    <w:rsid w:val="00A50401"/>
    <w:rsid w:val="00A50546"/>
    <w:rsid w:val="00A506E8"/>
    <w:rsid w:val="00A51467"/>
    <w:rsid w:val="00A515A5"/>
    <w:rsid w:val="00A529C8"/>
    <w:rsid w:val="00A52C6C"/>
    <w:rsid w:val="00A52CAA"/>
    <w:rsid w:val="00A536DB"/>
    <w:rsid w:val="00A541AB"/>
    <w:rsid w:val="00A5438E"/>
    <w:rsid w:val="00A54448"/>
    <w:rsid w:val="00A54F58"/>
    <w:rsid w:val="00A5555E"/>
    <w:rsid w:val="00A56F89"/>
    <w:rsid w:val="00A57375"/>
    <w:rsid w:val="00A573B4"/>
    <w:rsid w:val="00A57CCB"/>
    <w:rsid w:val="00A57EEA"/>
    <w:rsid w:val="00A60123"/>
    <w:rsid w:val="00A60569"/>
    <w:rsid w:val="00A60BC5"/>
    <w:rsid w:val="00A60D29"/>
    <w:rsid w:val="00A618B1"/>
    <w:rsid w:val="00A619BF"/>
    <w:rsid w:val="00A636EB"/>
    <w:rsid w:val="00A640C8"/>
    <w:rsid w:val="00A648AF"/>
    <w:rsid w:val="00A64DDF"/>
    <w:rsid w:val="00A6573B"/>
    <w:rsid w:val="00A65DAD"/>
    <w:rsid w:val="00A663B4"/>
    <w:rsid w:val="00A6791D"/>
    <w:rsid w:val="00A70980"/>
    <w:rsid w:val="00A712D5"/>
    <w:rsid w:val="00A71968"/>
    <w:rsid w:val="00A71AD2"/>
    <w:rsid w:val="00A722BD"/>
    <w:rsid w:val="00A72F34"/>
    <w:rsid w:val="00A739BB"/>
    <w:rsid w:val="00A74798"/>
    <w:rsid w:val="00A749B4"/>
    <w:rsid w:val="00A74E2A"/>
    <w:rsid w:val="00A74F8D"/>
    <w:rsid w:val="00A752B1"/>
    <w:rsid w:val="00A76A14"/>
    <w:rsid w:val="00A76C20"/>
    <w:rsid w:val="00A76ECC"/>
    <w:rsid w:val="00A801FC"/>
    <w:rsid w:val="00A80436"/>
    <w:rsid w:val="00A804A9"/>
    <w:rsid w:val="00A8194A"/>
    <w:rsid w:val="00A82B2E"/>
    <w:rsid w:val="00A82DF2"/>
    <w:rsid w:val="00A83107"/>
    <w:rsid w:val="00A835E5"/>
    <w:rsid w:val="00A83808"/>
    <w:rsid w:val="00A83EE3"/>
    <w:rsid w:val="00A84DC1"/>
    <w:rsid w:val="00A861E9"/>
    <w:rsid w:val="00A866FC"/>
    <w:rsid w:val="00A86D12"/>
    <w:rsid w:val="00A87BAD"/>
    <w:rsid w:val="00A90388"/>
    <w:rsid w:val="00A91066"/>
    <w:rsid w:val="00A91932"/>
    <w:rsid w:val="00A91C4B"/>
    <w:rsid w:val="00A91D9C"/>
    <w:rsid w:val="00A927FF"/>
    <w:rsid w:val="00A92943"/>
    <w:rsid w:val="00A9458A"/>
    <w:rsid w:val="00A94C67"/>
    <w:rsid w:val="00A94F95"/>
    <w:rsid w:val="00A977F7"/>
    <w:rsid w:val="00A97C08"/>
    <w:rsid w:val="00AA006E"/>
    <w:rsid w:val="00AA03ED"/>
    <w:rsid w:val="00AA069F"/>
    <w:rsid w:val="00AA0BBA"/>
    <w:rsid w:val="00AA0D7A"/>
    <w:rsid w:val="00AA1288"/>
    <w:rsid w:val="00AA175D"/>
    <w:rsid w:val="00AA1DDC"/>
    <w:rsid w:val="00AA279B"/>
    <w:rsid w:val="00AA3B9A"/>
    <w:rsid w:val="00AA3CCD"/>
    <w:rsid w:val="00AA4C47"/>
    <w:rsid w:val="00AA5BFE"/>
    <w:rsid w:val="00AA6088"/>
    <w:rsid w:val="00AA6DBD"/>
    <w:rsid w:val="00AA7CCF"/>
    <w:rsid w:val="00AB170A"/>
    <w:rsid w:val="00AB18CD"/>
    <w:rsid w:val="00AB1A73"/>
    <w:rsid w:val="00AB2C9A"/>
    <w:rsid w:val="00AB2CA0"/>
    <w:rsid w:val="00AB3E7A"/>
    <w:rsid w:val="00AB4B61"/>
    <w:rsid w:val="00AB67CB"/>
    <w:rsid w:val="00AB694B"/>
    <w:rsid w:val="00AB7332"/>
    <w:rsid w:val="00AB7644"/>
    <w:rsid w:val="00AC093C"/>
    <w:rsid w:val="00AC0EE3"/>
    <w:rsid w:val="00AC3023"/>
    <w:rsid w:val="00AC3116"/>
    <w:rsid w:val="00AC3432"/>
    <w:rsid w:val="00AC3689"/>
    <w:rsid w:val="00AC3897"/>
    <w:rsid w:val="00AC3CA0"/>
    <w:rsid w:val="00AC3D21"/>
    <w:rsid w:val="00AC42FE"/>
    <w:rsid w:val="00AC4FE7"/>
    <w:rsid w:val="00AC626B"/>
    <w:rsid w:val="00AC6329"/>
    <w:rsid w:val="00AC697D"/>
    <w:rsid w:val="00AC7276"/>
    <w:rsid w:val="00AC7993"/>
    <w:rsid w:val="00AC799A"/>
    <w:rsid w:val="00AC7C58"/>
    <w:rsid w:val="00AD0A74"/>
    <w:rsid w:val="00AD12A2"/>
    <w:rsid w:val="00AD12AC"/>
    <w:rsid w:val="00AD166B"/>
    <w:rsid w:val="00AD21B2"/>
    <w:rsid w:val="00AD23BE"/>
    <w:rsid w:val="00AD253A"/>
    <w:rsid w:val="00AD3A06"/>
    <w:rsid w:val="00AD5331"/>
    <w:rsid w:val="00AD5D9E"/>
    <w:rsid w:val="00AD67E3"/>
    <w:rsid w:val="00AD763C"/>
    <w:rsid w:val="00AD7B08"/>
    <w:rsid w:val="00AE054D"/>
    <w:rsid w:val="00AE10A4"/>
    <w:rsid w:val="00AE10AA"/>
    <w:rsid w:val="00AE13CE"/>
    <w:rsid w:val="00AE1925"/>
    <w:rsid w:val="00AE299D"/>
    <w:rsid w:val="00AE3C18"/>
    <w:rsid w:val="00AE3C29"/>
    <w:rsid w:val="00AE44D5"/>
    <w:rsid w:val="00AE4997"/>
    <w:rsid w:val="00AE5036"/>
    <w:rsid w:val="00AE54CF"/>
    <w:rsid w:val="00AE5815"/>
    <w:rsid w:val="00AE5A3A"/>
    <w:rsid w:val="00AE5CB7"/>
    <w:rsid w:val="00AE7915"/>
    <w:rsid w:val="00AE7DAC"/>
    <w:rsid w:val="00AF0996"/>
    <w:rsid w:val="00AF0C54"/>
    <w:rsid w:val="00AF177D"/>
    <w:rsid w:val="00AF1D91"/>
    <w:rsid w:val="00AF1FB8"/>
    <w:rsid w:val="00AF2B14"/>
    <w:rsid w:val="00AF3153"/>
    <w:rsid w:val="00AF568D"/>
    <w:rsid w:val="00AF5BC3"/>
    <w:rsid w:val="00AF619B"/>
    <w:rsid w:val="00AF6958"/>
    <w:rsid w:val="00B0036D"/>
    <w:rsid w:val="00B003B0"/>
    <w:rsid w:val="00B00BBE"/>
    <w:rsid w:val="00B010A4"/>
    <w:rsid w:val="00B01491"/>
    <w:rsid w:val="00B01D4F"/>
    <w:rsid w:val="00B01D89"/>
    <w:rsid w:val="00B01E74"/>
    <w:rsid w:val="00B029FC"/>
    <w:rsid w:val="00B03627"/>
    <w:rsid w:val="00B041C5"/>
    <w:rsid w:val="00B0443C"/>
    <w:rsid w:val="00B056C8"/>
    <w:rsid w:val="00B0661C"/>
    <w:rsid w:val="00B07F0F"/>
    <w:rsid w:val="00B10282"/>
    <w:rsid w:val="00B10651"/>
    <w:rsid w:val="00B10A6C"/>
    <w:rsid w:val="00B10F84"/>
    <w:rsid w:val="00B11279"/>
    <w:rsid w:val="00B11E6A"/>
    <w:rsid w:val="00B1247F"/>
    <w:rsid w:val="00B126E4"/>
    <w:rsid w:val="00B13C8E"/>
    <w:rsid w:val="00B147B8"/>
    <w:rsid w:val="00B14C43"/>
    <w:rsid w:val="00B14D31"/>
    <w:rsid w:val="00B15C46"/>
    <w:rsid w:val="00B172D9"/>
    <w:rsid w:val="00B2106E"/>
    <w:rsid w:val="00B212B5"/>
    <w:rsid w:val="00B219A8"/>
    <w:rsid w:val="00B21DA8"/>
    <w:rsid w:val="00B21EF3"/>
    <w:rsid w:val="00B21FAD"/>
    <w:rsid w:val="00B22F10"/>
    <w:rsid w:val="00B23811"/>
    <w:rsid w:val="00B23B4D"/>
    <w:rsid w:val="00B23B59"/>
    <w:rsid w:val="00B25911"/>
    <w:rsid w:val="00B25DDE"/>
    <w:rsid w:val="00B25FED"/>
    <w:rsid w:val="00B3114F"/>
    <w:rsid w:val="00B319C7"/>
    <w:rsid w:val="00B31A7A"/>
    <w:rsid w:val="00B34EE7"/>
    <w:rsid w:val="00B35FD0"/>
    <w:rsid w:val="00B3620B"/>
    <w:rsid w:val="00B37B5C"/>
    <w:rsid w:val="00B37B70"/>
    <w:rsid w:val="00B40344"/>
    <w:rsid w:val="00B42BB4"/>
    <w:rsid w:val="00B42D77"/>
    <w:rsid w:val="00B42E5B"/>
    <w:rsid w:val="00B43D46"/>
    <w:rsid w:val="00B44446"/>
    <w:rsid w:val="00B465B3"/>
    <w:rsid w:val="00B501F1"/>
    <w:rsid w:val="00B50AC2"/>
    <w:rsid w:val="00B5115A"/>
    <w:rsid w:val="00B5199A"/>
    <w:rsid w:val="00B51B68"/>
    <w:rsid w:val="00B5224A"/>
    <w:rsid w:val="00B52260"/>
    <w:rsid w:val="00B52B33"/>
    <w:rsid w:val="00B532C1"/>
    <w:rsid w:val="00B5341F"/>
    <w:rsid w:val="00B53546"/>
    <w:rsid w:val="00B53733"/>
    <w:rsid w:val="00B53AF7"/>
    <w:rsid w:val="00B55085"/>
    <w:rsid w:val="00B5552E"/>
    <w:rsid w:val="00B56156"/>
    <w:rsid w:val="00B5782C"/>
    <w:rsid w:val="00B57909"/>
    <w:rsid w:val="00B57961"/>
    <w:rsid w:val="00B60BE4"/>
    <w:rsid w:val="00B61757"/>
    <w:rsid w:val="00B62A95"/>
    <w:rsid w:val="00B6401B"/>
    <w:rsid w:val="00B6425A"/>
    <w:rsid w:val="00B65414"/>
    <w:rsid w:val="00B65646"/>
    <w:rsid w:val="00B6569D"/>
    <w:rsid w:val="00B6591E"/>
    <w:rsid w:val="00B65D46"/>
    <w:rsid w:val="00B66B00"/>
    <w:rsid w:val="00B67991"/>
    <w:rsid w:val="00B67A3C"/>
    <w:rsid w:val="00B67E5F"/>
    <w:rsid w:val="00B67ED4"/>
    <w:rsid w:val="00B719D4"/>
    <w:rsid w:val="00B7227E"/>
    <w:rsid w:val="00B72482"/>
    <w:rsid w:val="00B73A32"/>
    <w:rsid w:val="00B7433D"/>
    <w:rsid w:val="00B7490C"/>
    <w:rsid w:val="00B749CE"/>
    <w:rsid w:val="00B74E91"/>
    <w:rsid w:val="00B755B6"/>
    <w:rsid w:val="00B75B91"/>
    <w:rsid w:val="00B75D0B"/>
    <w:rsid w:val="00B75DC6"/>
    <w:rsid w:val="00B7756E"/>
    <w:rsid w:val="00B80D74"/>
    <w:rsid w:val="00B80FBE"/>
    <w:rsid w:val="00B830D3"/>
    <w:rsid w:val="00B831BC"/>
    <w:rsid w:val="00B8349F"/>
    <w:rsid w:val="00B83AEF"/>
    <w:rsid w:val="00B83CA7"/>
    <w:rsid w:val="00B84F4A"/>
    <w:rsid w:val="00B8586C"/>
    <w:rsid w:val="00B8795E"/>
    <w:rsid w:val="00B9112B"/>
    <w:rsid w:val="00B91E5D"/>
    <w:rsid w:val="00B92E7B"/>
    <w:rsid w:val="00B92EEB"/>
    <w:rsid w:val="00B932B7"/>
    <w:rsid w:val="00B9410F"/>
    <w:rsid w:val="00B96078"/>
    <w:rsid w:val="00B96097"/>
    <w:rsid w:val="00B96516"/>
    <w:rsid w:val="00B97757"/>
    <w:rsid w:val="00BA018F"/>
    <w:rsid w:val="00BA0441"/>
    <w:rsid w:val="00BA096E"/>
    <w:rsid w:val="00BA0C76"/>
    <w:rsid w:val="00BA19BE"/>
    <w:rsid w:val="00BA1BAC"/>
    <w:rsid w:val="00BA2830"/>
    <w:rsid w:val="00BA54A3"/>
    <w:rsid w:val="00BA61F2"/>
    <w:rsid w:val="00BA627D"/>
    <w:rsid w:val="00BA7499"/>
    <w:rsid w:val="00BA770B"/>
    <w:rsid w:val="00BB03AC"/>
    <w:rsid w:val="00BB086B"/>
    <w:rsid w:val="00BB09EE"/>
    <w:rsid w:val="00BB0A47"/>
    <w:rsid w:val="00BB1299"/>
    <w:rsid w:val="00BB1E86"/>
    <w:rsid w:val="00BB210E"/>
    <w:rsid w:val="00BB2214"/>
    <w:rsid w:val="00BB25FA"/>
    <w:rsid w:val="00BB32CD"/>
    <w:rsid w:val="00BB3C2D"/>
    <w:rsid w:val="00BB474A"/>
    <w:rsid w:val="00BB4AC8"/>
    <w:rsid w:val="00BB5D98"/>
    <w:rsid w:val="00BB6905"/>
    <w:rsid w:val="00BB6993"/>
    <w:rsid w:val="00BB725A"/>
    <w:rsid w:val="00BB7380"/>
    <w:rsid w:val="00BB74C1"/>
    <w:rsid w:val="00BB7D64"/>
    <w:rsid w:val="00BC0A8F"/>
    <w:rsid w:val="00BC0B23"/>
    <w:rsid w:val="00BC0EEA"/>
    <w:rsid w:val="00BC1110"/>
    <w:rsid w:val="00BC1C64"/>
    <w:rsid w:val="00BC2156"/>
    <w:rsid w:val="00BC2BD0"/>
    <w:rsid w:val="00BC2F28"/>
    <w:rsid w:val="00BC34AE"/>
    <w:rsid w:val="00BC3CCE"/>
    <w:rsid w:val="00BC4D03"/>
    <w:rsid w:val="00BC5CF2"/>
    <w:rsid w:val="00BC606A"/>
    <w:rsid w:val="00BC6965"/>
    <w:rsid w:val="00BC7A13"/>
    <w:rsid w:val="00BC7CF8"/>
    <w:rsid w:val="00BD0B13"/>
    <w:rsid w:val="00BD0D29"/>
    <w:rsid w:val="00BD1DFF"/>
    <w:rsid w:val="00BD1F06"/>
    <w:rsid w:val="00BD2834"/>
    <w:rsid w:val="00BD3678"/>
    <w:rsid w:val="00BD3CB8"/>
    <w:rsid w:val="00BD3E34"/>
    <w:rsid w:val="00BD404A"/>
    <w:rsid w:val="00BD4A62"/>
    <w:rsid w:val="00BD4CAC"/>
    <w:rsid w:val="00BD55B7"/>
    <w:rsid w:val="00BD55E2"/>
    <w:rsid w:val="00BD622C"/>
    <w:rsid w:val="00BD664C"/>
    <w:rsid w:val="00BD6A0D"/>
    <w:rsid w:val="00BD6C9D"/>
    <w:rsid w:val="00BD7E14"/>
    <w:rsid w:val="00BE1D1E"/>
    <w:rsid w:val="00BE2647"/>
    <w:rsid w:val="00BE2D75"/>
    <w:rsid w:val="00BE3CEA"/>
    <w:rsid w:val="00BE3E53"/>
    <w:rsid w:val="00BE3F95"/>
    <w:rsid w:val="00BE41F7"/>
    <w:rsid w:val="00BE4784"/>
    <w:rsid w:val="00BE481F"/>
    <w:rsid w:val="00BE4FE2"/>
    <w:rsid w:val="00BE5739"/>
    <w:rsid w:val="00BE5DDC"/>
    <w:rsid w:val="00BE780E"/>
    <w:rsid w:val="00BE7853"/>
    <w:rsid w:val="00BF0776"/>
    <w:rsid w:val="00BF09D2"/>
    <w:rsid w:val="00BF1C16"/>
    <w:rsid w:val="00BF2F83"/>
    <w:rsid w:val="00BF369E"/>
    <w:rsid w:val="00BF4139"/>
    <w:rsid w:val="00BF417A"/>
    <w:rsid w:val="00BF524D"/>
    <w:rsid w:val="00BF5782"/>
    <w:rsid w:val="00BF5F9A"/>
    <w:rsid w:val="00BF6428"/>
    <w:rsid w:val="00BF713A"/>
    <w:rsid w:val="00BF73D3"/>
    <w:rsid w:val="00BF7DCF"/>
    <w:rsid w:val="00C00539"/>
    <w:rsid w:val="00C012F0"/>
    <w:rsid w:val="00C01C95"/>
    <w:rsid w:val="00C0268A"/>
    <w:rsid w:val="00C0279F"/>
    <w:rsid w:val="00C02B0F"/>
    <w:rsid w:val="00C033EA"/>
    <w:rsid w:val="00C04FA1"/>
    <w:rsid w:val="00C0656B"/>
    <w:rsid w:val="00C06A13"/>
    <w:rsid w:val="00C06D0C"/>
    <w:rsid w:val="00C07876"/>
    <w:rsid w:val="00C078F8"/>
    <w:rsid w:val="00C10DCA"/>
    <w:rsid w:val="00C10F21"/>
    <w:rsid w:val="00C11984"/>
    <w:rsid w:val="00C12251"/>
    <w:rsid w:val="00C12445"/>
    <w:rsid w:val="00C1265F"/>
    <w:rsid w:val="00C15AD7"/>
    <w:rsid w:val="00C16167"/>
    <w:rsid w:val="00C16DD3"/>
    <w:rsid w:val="00C16E1B"/>
    <w:rsid w:val="00C16F69"/>
    <w:rsid w:val="00C21308"/>
    <w:rsid w:val="00C219AF"/>
    <w:rsid w:val="00C22E0B"/>
    <w:rsid w:val="00C23647"/>
    <w:rsid w:val="00C240AD"/>
    <w:rsid w:val="00C2565B"/>
    <w:rsid w:val="00C26558"/>
    <w:rsid w:val="00C27A16"/>
    <w:rsid w:val="00C31070"/>
    <w:rsid w:val="00C3114D"/>
    <w:rsid w:val="00C31510"/>
    <w:rsid w:val="00C31A35"/>
    <w:rsid w:val="00C32F7F"/>
    <w:rsid w:val="00C3339C"/>
    <w:rsid w:val="00C33BCB"/>
    <w:rsid w:val="00C34231"/>
    <w:rsid w:val="00C34BA3"/>
    <w:rsid w:val="00C35B1A"/>
    <w:rsid w:val="00C35EB5"/>
    <w:rsid w:val="00C36C4D"/>
    <w:rsid w:val="00C374E3"/>
    <w:rsid w:val="00C40C9F"/>
    <w:rsid w:val="00C42596"/>
    <w:rsid w:val="00C43C5B"/>
    <w:rsid w:val="00C440FD"/>
    <w:rsid w:val="00C44314"/>
    <w:rsid w:val="00C45309"/>
    <w:rsid w:val="00C5037A"/>
    <w:rsid w:val="00C5051A"/>
    <w:rsid w:val="00C50932"/>
    <w:rsid w:val="00C50C5A"/>
    <w:rsid w:val="00C50E5E"/>
    <w:rsid w:val="00C51553"/>
    <w:rsid w:val="00C51B23"/>
    <w:rsid w:val="00C536AD"/>
    <w:rsid w:val="00C538C8"/>
    <w:rsid w:val="00C55145"/>
    <w:rsid w:val="00C55364"/>
    <w:rsid w:val="00C55398"/>
    <w:rsid w:val="00C5617A"/>
    <w:rsid w:val="00C56821"/>
    <w:rsid w:val="00C568A0"/>
    <w:rsid w:val="00C56E87"/>
    <w:rsid w:val="00C57DF6"/>
    <w:rsid w:val="00C57E6F"/>
    <w:rsid w:val="00C57F01"/>
    <w:rsid w:val="00C60AF5"/>
    <w:rsid w:val="00C60C0C"/>
    <w:rsid w:val="00C60F39"/>
    <w:rsid w:val="00C61551"/>
    <w:rsid w:val="00C6186E"/>
    <w:rsid w:val="00C61E75"/>
    <w:rsid w:val="00C62B74"/>
    <w:rsid w:val="00C62E92"/>
    <w:rsid w:val="00C630A9"/>
    <w:rsid w:val="00C63BF1"/>
    <w:rsid w:val="00C64289"/>
    <w:rsid w:val="00C644DA"/>
    <w:rsid w:val="00C64776"/>
    <w:rsid w:val="00C64CD3"/>
    <w:rsid w:val="00C655EA"/>
    <w:rsid w:val="00C65F0F"/>
    <w:rsid w:val="00C65FBF"/>
    <w:rsid w:val="00C7014B"/>
    <w:rsid w:val="00C7100C"/>
    <w:rsid w:val="00C71E36"/>
    <w:rsid w:val="00C72310"/>
    <w:rsid w:val="00C75D98"/>
    <w:rsid w:val="00C76E65"/>
    <w:rsid w:val="00C772FA"/>
    <w:rsid w:val="00C80C75"/>
    <w:rsid w:val="00C82D70"/>
    <w:rsid w:val="00C82E92"/>
    <w:rsid w:val="00C847C1"/>
    <w:rsid w:val="00C85E0F"/>
    <w:rsid w:val="00C8677E"/>
    <w:rsid w:val="00C90CFA"/>
    <w:rsid w:val="00C91484"/>
    <w:rsid w:val="00C92251"/>
    <w:rsid w:val="00C930C5"/>
    <w:rsid w:val="00C93831"/>
    <w:rsid w:val="00C938D3"/>
    <w:rsid w:val="00C93C90"/>
    <w:rsid w:val="00C93E67"/>
    <w:rsid w:val="00C9418B"/>
    <w:rsid w:val="00C962F8"/>
    <w:rsid w:val="00C972E3"/>
    <w:rsid w:val="00C97392"/>
    <w:rsid w:val="00C9744F"/>
    <w:rsid w:val="00C97BDF"/>
    <w:rsid w:val="00C97E52"/>
    <w:rsid w:val="00CA04E0"/>
    <w:rsid w:val="00CA1253"/>
    <w:rsid w:val="00CA18D0"/>
    <w:rsid w:val="00CA25A7"/>
    <w:rsid w:val="00CA28DF"/>
    <w:rsid w:val="00CA2F11"/>
    <w:rsid w:val="00CA51F1"/>
    <w:rsid w:val="00CA562E"/>
    <w:rsid w:val="00CA5A43"/>
    <w:rsid w:val="00CA5DA0"/>
    <w:rsid w:val="00CA7053"/>
    <w:rsid w:val="00CB038E"/>
    <w:rsid w:val="00CB26D6"/>
    <w:rsid w:val="00CB2D7B"/>
    <w:rsid w:val="00CB2E13"/>
    <w:rsid w:val="00CB2F9F"/>
    <w:rsid w:val="00CB32C1"/>
    <w:rsid w:val="00CB3D05"/>
    <w:rsid w:val="00CB475B"/>
    <w:rsid w:val="00CB4843"/>
    <w:rsid w:val="00CB54AA"/>
    <w:rsid w:val="00CB6DCE"/>
    <w:rsid w:val="00CB7023"/>
    <w:rsid w:val="00CC02DB"/>
    <w:rsid w:val="00CC0ADA"/>
    <w:rsid w:val="00CC0CCA"/>
    <w:rsid w:val="00CC1802"/>
    <w:rsid w:val="00CC181A"/>
    <w:rsid w:val="00CC2389"/>
    <w:rsid w:val="00CC30B9"/>
    <w:rsid w:val="00CC362A"/>
    <w:rsid w:val="00CC473F"/>
    <w:rsid w:val="00CC549C"/>
    <w:rsid w:val="00CC6B52"/>
    <w:rsid w:val="00CD265F"/>
    <w:rsid w:val="00CD326F"/>
    <w:rsid w:val="00CD3348"/>
    <w:rsid w:val="00CD48BD"/>
    <w:rsid w:val="00CD4C0C"/>
    <w:rsid w:val="00CD654C"/>
    <w:rsid w:val="00CD709A"/>
    <w:rsid w:val="00CD7D0B"/>
    <w:rsid w:val="00CE0771"/>
    <w:rsid w:val="00CE07F7"/>
    <w:rsid w:val="00CE1E15"/>
    <w:rsid w:val="00CE2985"/>
    <w:rsid w:val="00CE4458"/>
    <w:rsid w:val="00CE4550"/>
    <w:rsid w:val="00CE4D66"/>
    <w:rsid w:val="00CE6CEF"/>
    <w:rsid w:val="00CE708D"/>
    <w:rsid w:val="00CE7946"/>
    <w:rsid w:val="00CE7B07"/>
    <w:rsid w:val="00CF050A"/>
    <w:rsid w:val="00CF0B41"/>
    <w:rsid w:val="00CF1554"/>
    <w:rsid w:val="00CF1B53"/>
    <w:rsid w:val="00CF22F3"/>
    <w:rsid w:val="00CF3700"/>
    <w:rsid w:val="00CF416B"/>
    <w:rsid w:val="00CF4182"/>
    <w:rsid w:val="00CF4223"/>
    <w:rsid w:val="00CF5438"/>
    <w:rsid w:val="00CF656F"/>
    <w:rsid w:val="00CF7126"/>
    <w:rsid w:val="00CF7BB7"/>
    <w:rsid w:val="00CF7EC3"/>
    <w:rsid w:val="00D0131D"/>
    <w:rsid w:val="00D01BB8"/>
    <w:rsid w:val="00D0212D"/>
    <w:rsid w:val="00D024DA"/>
    <w:rsid w:val="00D025B3"/>
    <w:rsid w:val="00D033FF"/>
    <w:rsid w:val="00D03E65"/>
    <w:rsid w:val="00D048A8"/>
    <w:rsid w:val="00D04DA0"/>
    <w:rsid w:val="00D05E2A"/>
    <w:rsid w:val="00D061A2"/>
    <w:rsid w:val="00D0640C"/>
    <w:rsid w:val="00D066ED"/>
    <w:rsid w:val="00D0727B"/>
    <w:rsid w:val="00D07882"/>
    <w:rsid w:val="00D1085F"/>
    <w:rsid w:val="00D10C9B"/>
    <w:rsid w:val="00D10FB2"/>
    <w:rsid w:val="00D12050"/>
    <w:rsid w:val="00D1211C"/>
    <w:rsid w:val="00D12644"/>
    <w:rsid w:val="00D12A9A"/>
    <w:rsid w:val="00D1316B"/>
    <w:rsid w:val="00D13C53"/>
    <w:rsid w:val="00D16693"/>
    <w:rsid w:val="00D17615"/>
    <w:rsid w:val="00D21748"/>
    <w:rsid w:val="00D219EE"/>
    <w:rsid w:val="00D21A30"/>
    <w:rsid w:val="00D21CC1"/>
    <w:rsid w:val="00D230B7"/>
    <w:rsid w:val="00D23404"/>
    <w:rsid w:val="00D236ED"/>
    <w:rsid w:val="00D23ABF"/>
    <w:rsid w:val="00D24D8D"/>
    <w:rsid w:val="00D265B0"/>
    <w:rsid w:val="00D26820"/>
    <w:rsid w:val="00D2742B"/>
    <w:rsid w:val="00D2756D"/>
    <w:rsid w:val="00D3011C"/>
    <w:rsid w:val="00D3012C"/>
    <w:rsid w:val="00D30B9C"/>
    <w:rsid w:val="00D318E0"/>
    <w:rsid w:val="00D32DFA"/>
    <w:rsid w:val="00D34341"/>
    <w:rsid w:val="00D34557"/>
    <w:rsid w:val="00D347FD"/>
    <w:rsid w:val="00D34BBB"/>
    <w:rsid w:val="00D35959"/>
    <w:rsid w:val="00D376EF"/>
    <w:rsid w:val="00D379E5"/>
    <w:rsid w:val="00D405A0"/>
    <w:rsid w:val="00D40BCC"/>
    <w:rsid w:val="00D40FC9"/>
    <w:rsid w:val="00D421B2"/>
    <w:rsid w:val="00D42792"/>
    <w:rsid w:val="00D43E1A"/>
    <w:rsid w:val="00D44E29"/>
    <w:rsid w:val="00D45B52"/>
    <w:rsid w:val="00D45F21"/>
    <w:rsid w:val="00D46569"/>
    <w:rsid w:val="00D467CC"/>
    <w:rsid w:val="00D47051"/>
    <w:rsid w:val="00D471A0"/>
    <w:rsid w:val="00D500B9"/>
    <w:rsid w:val="00D516BF"/>
    <w:rsid w:val="00D51971"/>
    <w:rsid w:val="00D51D3C"/>
    <w:rsid w:val="00D528B1"/>
    <w:rsid w:val="00D560CA"/>
    <w:rsid w:val="00D56570"/>
    <w:rsid w:val="00D5696F"/>
    <w:rsid w:val="00D56A2D"/>
    <w:rsid w:val="00D570AD"/>
    <w:rsid w:val="00D57FBD"/>
    <w:rsid w:val="00D60A92"/>
    <w:rsid w:val="00D619E4"/>
    <w:rsid w:val="00D61B04"/>
    <w:rsid w:val="00D62450"/>
    <w:rsid w:val="00D628EE"/>
    <w:rsid w:val="00D630C6"/>
    <w:rsid w:val="00D631A7"/>
    <w:rsid w:val="00D63A8D"/>
    <w:rsid w:val="00D63AAE"/>
    <w:rsid w:val="00D64226"/>
    <w:rsid w:val="00D65E10"/>
    <w:rsid w:val="00D66358"/>
    <w:rsid w:val="00D670C4"/>
    <w:rsid w:val="00D6731A"/>
    <w:rsid w:val="00D706B4"/>
    <w:rsid w:val="00D711D2"/>
    <w:rsid w:val="00D711F6"/>
    <w:rsid w:val="00D71C2C"/>
    <w:rsid w:val="00D71E5A"/>
    <w:rsid w:val="00D71EEF"/>
    <w:rsid w:val="00D72BB3"/>
    <w:rsid w:val="00D72E12"/>
    <w:rsid w:val="00D73111"/>
    <w:rsid w:val="00D73D8D"/>
    <w:rsid w:val="00D73E11"/>
    <w:rsid w:val="00D74930"/>
    <w:rsid w:val="00D74FF0"/>
    <w:rsid w:val="00D7505B"/>
    <w:rsid w:val="00D761A0"/>
    <w:rsid w:val="00D77054"/>
    <w:rsid w:val="00D7763E"/>
    <w:rsid w:val="00D77F8B"/>
    <w:rsid w:val="00D8052F"/>
    <w:rsid w:val="00D80D01"/>
    <w:rsid w:val="00D80E92"/>
    <w:rsid w:val="00D814C5"/>
    <w:rsid w:val="00D8181B"/>
    <w:rsid w:val="00D81F3B"/>
    <w:rsid w:val="00D83531"/>
    <w:rsid w:val="00D8366B"/>
    <w:rsid w:val="00D8420D"/>
    <w:rsid w:val="00D84587"/>
    <w:rsid w:val="00D84FC4"/>
    <w:rsid w:val="00D855ED"/>
    <w:rsid w:val="00D87523"/>
    <w:rsid w:val="00D87CD2"/>
    <w:rsid w:val="00D91D1D"/>
    <w:rsid w:val="00D92688"/>
    <w:rsid w:val="00D92ED0"/>
    <w:rsid w:val="00D943CC"/>
    <w:rsid w:val="00D9521D"/>
    <w:rsid w:val="00D9561F"/>
    <w:rsid w:val="00D958C4"/>
    <w:rsid w:val="00D95ED4"/>
    <w:rsid w:val="00D96213"/>
    <w:rsid w:val="00D96455"/>
    <w:rsid w:val="00D967FB"/>
    <w:rsid w:val="00DA058D"/>
    <w:rsid w:val="00DA0702"/>
    <w:rsid w:val="00DA0869"/>
    <w:rsid w:val="00DA130C"/>
    <w:rsid w:val="00DA14B0"/>
    <w:rsid w:val="00DA14E8"/>
    <w:rsid w:val="00DA2746"/>
    <w:rsid w:val="00DA4533"/>
    <w:rsid w:val="00DA50B3"/>
    <w:rsid w:val="00DA5103"/>
    <w:rsid w:val="00DA56D8"/>
    <w:rsid w:val="00DA59E8"/>
    <w:rsid w:val="00DA5BE7"/>
    <w:rsid w:val="00DA5EC2"/>
    <w:rsid w:val="00DB09E1"/>
    <w:rsid w:val="00DB1480"/>
    <w:rsid w:val="00DB1705"/>
    <w:rsid w:val="00DB176C"/>
    <w:rsid w:val="00DB185F"/>
    <w:rsid w:val="00DB1D2D"/>
    <w:rsid w:val="00DB1D33"/>
    <w:rsid w:val="00DB24E2"/>
    <w:rsid w:val="00DB2624"/>
    <w:rsid w:val="00DB722B"/>
    <w:rsid w:val="00DB7849"/>
    <w:rsid w:val="00DB7A42"/>
    <w:rsid w:val="00DC0E5C"/>
    <w:rsid w:val="00DC0F7A"/>
    <w:rsid w:val="00DC1CD6"/>
    <w:rsid w:val="00DC1F80"/>
    <w:rsid w:val="00DC2DB1"/>
    <w:rsid w:val="00DC33B9"/>
    <w:rsid w:val="00DC3A3F"/>
    <w:rsid w:val="00DC3DC7"/>
    <w:rsid w:val="00DC4311"/>
    <w:rsid w:val="00DC4747"/>
    <w:rsid w:val="00DC51CE"/>
    <w:rsid w:val="00DC52FB"/>
    <w:rsid w:val="00DC535E"/>
    <w:rsid w:val="00DC59B8"/>
    <w:rsid w:val="00DC6937"/>
    <w:rsid w:val="00DC6C79"/>
    <w:rsid w:val="00DD0D7B"/>
    <w:rsid w:val="00DD1531"/>
    <w:rsid w:val="00DD1FC6"/>
    <w:rsid w:val="00DD287C"/>
    <w:rsid w:val="00DD2A25"/>
    <w:rsid w:val="00DD51A3"/>
    <w:rsid w:val="00DD6640"/>
    <w:rsid w:val="00DD78C0"/>
    <w:rsid w:val="00DE05B8"/>
    <w:rsid w:val="00DE0863"/>
    <w:rsid w:val="00DE0B2A"/>
    <w:rsid w:val="00DE1CF0"/>
    <w:rsid w:val="00DE2C90"/>
    <w:rsid w:val="00DE3D4C"/>
    <w:rsid w:val="00DE3EDE"/>
    <w:rsid w:val="00DE4501"/>
    <w:rsid w:val="00DE48CF"/>
    <w:rsid w:val="00DE56D9"/>
    <w:rsid w:val="00DE5A7F"/>
    <w:rsid w:val="00DE7047"/>
    <w:rsid w:val="00DE7384"/>
    <w:rsid w:val="00DE741F"/>
    <w:rsid w:val="00DE7CE4"/>
    <w:rsid w:val="00DF0D5C"/>
    <w:rsid w:val="00DF11BC"/>
    <w:rsid w:val="00DF162F"/>
    <w:rsid w:val="00DF1EA7"/>
    <w:rsid w:val="00DF210B"/>
    <w:rsid w:val="00DF2522"/>
    <w:rsid w:val="00DF47F1"/>
    <w:rsid w:val="00DF57E2"/>
    <w:rsid w:val="00E01DD7"/>
    <w:rsid w:val="00E02E8F"/>
    <w:rsid w:val="00E0309D"/>
    <w:rsid w:val="00E033DD"/>
    <w:rsid w:val="00E035ED"/>
    <w:rsid w:val="00E036BE"/>
    <w:rsid w:val="00E03A51"/>
    <w:rsid w:val="00E0425D"/>
    <w:rsid w:val="00E04824"/>
    <w:rsid w:val="00E04E32"/>
    <w:rsid w:val="00E05521"/>
    <w:rsid w:val="00E05830"/>
    <w:rsid w:val="00E05932"/>
    <w:rsid w:val="00E05B59"/>
    <w:rsid w:val="00E05BF8"/>
    <w:rsid w:val="00E0672F"/>
    <w:rsid w:val="00E06B0C"/>
    <w:rsid w:val="00E06C65"/>
    <w:rsid w:val="00E076C1"/>
    <w:rsid w:val="00E07BD1"/>
    <w:rsid w:val="00E11064"/>
    <w:rsid w:val="00E1150C"/>
    <w:rsid w:val="00E11E28"/>
    <w:rsid w:val="00E135AD"/>
    <w:rsid w:val="00E13BA2"/>
    <w:rsid w:val="00E13FCB"/>
    <w:rsid w:val="00E154BD"/>
    <w:rsid w:val="00E16401"/>
    <w:rsid w:val="00E16B86"/>
    <w:rsid w:val="00E1767B"/>
    <w:rsid w:val="00E2102D"/>
    <w:rsid w:val="00E21DDB"/>
    <w:rsid w:val="00E228B8"/>
    <w:rsid w:val="00E23339"/>
    <w:rsid w:val="00E24216"/>
    <w:rsid w:val="00E24563"/>
    <w:rsid w:val="00E24A79"/>
    <w:rsid w:val="00E25033"/>
    <w:rsid w:val="00E2546E"/>
    <w:rsid w:val="00E260DD"/>
    <w:rsid w:val="00E261DA"/>
    <w:rsid w:val="00E3094D"/>
    <w:rsid w:val="00E31ABC"/>
    <w:rsid w:val="00E31EC5"/>
    <w:rsid w:val="00E322A8"/>
    <w:rsid w:val="00E3259D"/>
    <w:rsid w:val="00E3282A"/>
    <w:rsid w:val="00E34C12"/>
    <w:rsid w:val="00E36234"/>
    <w:rsid w:val="00E36257"/>
    <w:rsid w:val="00E36BDF"/>
    <w:rsid w:val="00E37E55"/>
    <w:rsid w:val="00E40173"/>
    <w:rsid w:val="00E40716"/>
    <w:rsid w:val="00E40940"/>
    <w:rsid w:val="00E41A6A"/>
    <w:rsid w:val="00E41CFD"/>
    <w:rsid w:val="00E41E34"/>
    <w:rsid w:val="00E42316"/>
    <w:rsid w:val="00E4277F"/>
    <w:rsid w:val="00E441CB"/>
    <w:rsid w:val="00E44347"/>
    <w:rsid w:val="00E44EAB"/>
    <w:rsid w:val="00E45DCC"/>
    <w:rsid w:val="00E465D3"/>
    <w:rsid w:val="00E47771"/>
    <w:rsid w:val="00E47F09"/>
    <w:rsid w:val="00E50953"/>
    <w:rsid w:val="00E5123E"/>
    <w:rsid w:val="00E518EE"/>
    <w:rsid w:val="00E51E1A"/>
    <w:rsid w:val="00E52081"/>
    <w:rsid w:val="00E52761"/>
    <w:rsid w:val="00E52DDE"/>
    <w:rsid w:val="00E53575"/>
    <w:rsid w:val="00E545FB"/>
    <w:rsid w:val="00E5582B"/>
    <w:rsid w:val="00E55C62"/>
    <w:rsid w:val="00E56A2D"/>
    <w:rsid w:val="00E6126C"/>
    <w:rsid w:val="00E61756"/>
    <w:rsid w:val="00E6222C"/>
    <w:rsid w:val="00E622BD"/>
    <w:rsid w:val="00E629B7"/>
    <w:rsid w:val="00E62F69"/>
    <w:rsid w:val="00E62F71"/>
    <w:rsid w:val="00E63233"/>
    <w:rsid w:val="00E63B4D"/>
    <w:rsid w:val="00E63D04"/>
    <w:rsid w:val="00E6465D"/>
    <w:rsid w:val="00E66192"/>
    <w:rsid w:val="00E66574"/>
    <w:rsid w:val="00E6676D"/>
    <w:rsid w:val="00E66927"/>
    <w:rsid w:val="00E66E7E"/>
    <w:rsid w:val="00E67B1C"/>
    <w:rsid w:val="00E708BD"/>
    <w:rsid w:val="00E70DDB"/>
    <w:rsid w:val="00E70F85"/>
    <w:rsid w:val="00E7169A"/>
    <w:rsid w:val="00E72144"/>
    <w:rsid w:val="00E72C70"/>
    <w:rsid w:val="00E73CBB"/>
    <w:rsid w:val="00E73F40"/>
    <w:rsid w:val="00E741BE"/>
    <w:rsid w:val="00E74DAB"/>
    <w:rsid w:val="00E750C7"/>
    <w:rsid w:val="00E75615"/>
    <w:rsid w:val="00E75AEB"/>
    <w:rsid w:val="00E76DDF"/>
    <w:rsid w:val="00E76ED6"/>
    <w:rsid w:val="00E7784B"/>
    <w:rsid w:val="00E77876"/>
    <w:rsid w:val="00E8066A"/>
    <w:rsid w:val="00E80983"/>
    <w:rsid w:val="00E8108E"/>
    <w:rsid w:val="00E82682"/>
    <w:rsid w:val="00E82AA6"/>
    <w:rsid w:val="00E835AA"/>
    <w:rsid w:val="00E841F5"/>
    <w:rsid w:val="00E84537"/>
    <w:rsid w:val="00E864C9"/>
    <w:rsid w:val="00E869B9"/>
    <w:rsid w:val="00E87E8B"/>
    <w:rsid w:val="00E90B9D"/>
    <w:rsid w:val="00E9211F"/>
    <w:rsid w:val="00E9290A"/>
    <w:rsid w:val="00E92A99"/>
    <w:rsid w:val="00E93849"/>
    <w:rsid w:val="00E93A74"/>
    <w:rsid w:val="00E957A5"/>
    <w:rsid w:val="00E96239"/>
    <w:rsid w:val="00E96359"/>
    <w:rsid w:val="00E966E3"/>
    <w:rsid w:val="00E96CC5"/>
    <w:rsid w:val="00E96FE6"/>
    <w:rsid w:val="00E97645"/>
    <w:rsid w:val="00EA300C"/>
    <w:rsid w:val="00EA3A44"/>
    <w:rsid w:val="00EA4729"/>
    <w:rsid w:val="00EA507A"/>
    <w:rsid w:val="00EA69DC"/>
    <w:rsid w:val="00EA6DED"/>
    <w:rsid w:val="00EA753B"/>
    <w:rsid w:val="00EA7FA2"/>
    <w:rsid w:val="00EB0D5D"/>
    <w:rsid w:val="00EB0ED6"/>
    <w:rsid w:val="00EB1352"/>
    <w:rsid w:val="00EB3834"/>
    <w:rsid w:val="00EB5DC2"/>
    <w:rsid w:val="00EC0F49"/>
    <w:rsid w:val="00EC1C3C"/>
    <w:rsid w:val="00EC1F81"/>
    <w:rsid w:val="00EC4CF8"/>
    <w:rsid w:val="00EC4E9E"/>
    <w:rsid w:val="00EC5287"/>
    <w:rsid w:val="00EC5DD0"/>
    <w:rsid w:val="00EC6254"/>
    <w:rsid w:val="00EC6374"/>
    <w:rsid w:val="00EC6446"/>
    <w:rsid w:val="00EC6F71"/>
    <w:rsid w:val="00EC7964"/>
    <w:rsid w:val="00ED039B"/>
    <w:rsid w:val="00ED21E1"/>
    <w:rsid w:val="00ED23F3"/>
    <w:rsid w:val="00ED2B84"/>
    <w:rsid w:val="00ED3CD1"/>
    <w:rsid w:val="00ED3E1A"/>
    <w:rsid w:val="00ED444E"/>
    <w:rsid w:val="00ED4466"/>
    <w:rsid w:val="00ED46C3"/>
    <w:rsid w:val="00ED4B54"/>
    <w:rsid w:val="00ED574C"/>
    <w:rsid w:val="00ED5C93"/>
    <w:rsid w:val="00ED64F2"/>
    <w:rsid w:val="00ED7616"/>
    <w:rsid w:val="00EE03D8"/>
    <w:rsid w:val="00EE0CD3"/>
    <w:rsid w:val="00EE0E66"/>
    <w:rsid w:val="00EE15CF"/>
    <w:rsid w:val="00EE1785"/>
    <w:rsid w:val="00EE3203"/>
    <w:rsid w:val="00EE361F"/>
    <w:rsid w:val="00EE3892"/>
    <w:rsid w:val="00EE3C4A"/>
    <w:rsid w:val="00EE4FE8"/>
    <w:rsid w:val="00EE5181"/>
    <w:rsid w:val="00EE527A"/>
    <w:rsid w:val="00EE6AD2"/>
    <w:rsid w:val="00EE71A6"/>
    <w:rsid w:val="00EE7490"/>
    <w:rsid w:val="00EF0078"/>
    <w:rsid w:val="00EF149A"/>
    <w:rsid w:val="00EF1F50"/>
    <w:rsid w:val="00EF23BC"/>
    <w:rsid w:val="00EF257C"/>
    <w:rsid w:val="00EF36E8"/>
    <w:rsid w:val="00EF384E"/>
    <w:rsid w:val="00EF3A97"/>
    <w:rsid w:val="00EF3FC1"/>
    <w:rsid w:val="00EF41A7"/>
    <w:rsid w:val="00EF5C11"/>
    <w:rsid w:val="00EF64B4"/>
    <w:rsid w:val="00EF757F"/>
    <w:rsid w:val="00EF79B0"/>
    <w:rsid w:val="00F0022E"/>
    <w:rsid w:val="00F01D6C"/>
    <w:rsid w:val="00F02A0D"/>
    <w:rsid w:val="00F02B5E"/>
    <w:rsid w:val="00F047B7"/>
    <w:rsid w:val="00F0561B"/>
    <w:rsid w:val="00F05DCB"/>
    <w:rsid w:val="00F06B00"/>
    <w:rsid w:val="00F07829"/>
    <w:rsid w:val="00F0791F"/>
    <w:rsid w:val="00F105D0"/>
    <w:rsid w:val="00F10DD3"/>
    <w:rsid w:val="00F115D5"/>
    <w:rsid w:val="00F118D1"/>
    <w:rsid w:val="00F12281"/>
    <w:rsid w:val="00F14D93"/>
    <w:rsid w:val="00F14DB2"/>
    <w:rsid w:val="00F157F6"/>
    <w:rsid w:val="00F166DF"/>
    <w:rsid w:val="00F16B60"/>
    <w:rsid w:val="00F17261"/>
    <w:rsid w:val="00F2008A"/>
    <w:rsid w:val="00F21A41"/>
    <w:rsid w:val="00F21DC9"/>
    <w:rsid w:val="00F2290F"/>
    <w:rsid w:val="00F2301A"/>
    <w:rsid w:val="00F23F3E"/>
    <w:rsid w:val="00F241E3"/>
    <w:rsid w:val="00F25FBD"/>
    <w:rsid w:val="00F26543"/>
    <w:rsid w:val="00F26F98"/>
    <w:rsid w:val="00F273AD"/>
    <w:rsid w:val="00F27E75"/>
    <w:rsid w:val="00F305C4"/>
    <w:rsid w:val="00F32284"/>
    <w:rsid w:val="00F32558"/>
    <w:rsid w:val="00F32A38"/>
    <w:rsid w:val="00F343CB"/>
    <w:rsid w:val="00F3471E"/>
    <w:rsid w:val="00F361CB"/>
    <w:rsid w:val="00F36319"/>
    <w:rsid w:val="00F37A1B"/>
    <w:rsid w:val="00F40E72"/>
    <w:rsid w:val="00F42541"/>
    <w:rsid w:val="00F42F58"/>
    <w:rsid w:val="00F430CD"/>
    <w:rsid w:val="00F43D55"/>
    <w:rsid w:val="00F4438D"/>
    <w:rsid w:val="00F444F4"/>
    <w:rsid w:val="00F445E7"/>
    <w:rsid w:val="00F45D77"/>
    <w:rsid w:val="00F464A7"/>
    <w:rsid w:val="00F4686E"/>
    <w:rsid w:val="00F47626"/>
    <w:rsid w:val="00F4775B"/>
    <w:rsid w:val="00F47C01"/>
    <w:rsid w:val="00F47FC0"/>
    <w:rsid w:val="00F50596"/>
    <w:rsid w:val="00F52831"/>
    <w:rsid w:val="00F53089"/>
    <w:rsid w:val="00F543E2"/>
    <w:rsid w:val="00F547B2"/>
    <w:rsid w:val="00F5524B"/>
    <w:rsid w:val="00F56038"/>
    <w:rsid w:val="00F5606C"/>
    <w:rsid w:val="00F56995"/>
    <w:rsid w:val="00F56A29"/>
    <w:rsid w:val="00F56A68"/>
    <w:rsid w:val="00F57CCE"/>
    <w:rsid w:val="00F60C16"/>
    <w:rsid w:val="00F61202"/>
    <w:rsid w:val="00F634BA"/>
    <w:rsid w:val="00F6449B"/>
    <w:rsid w:val="00F64D64"/>
    <w:rsid w:val="00F65486"/>
    <w:rsid w:val="00F661E2"/>
    <w:rsid w:val="00F667B2"/>
    <w:rsid w:val="00F66928"/>
    <w:rsid w:val="00F66C61"/>
    <w:rsid w:val="00F678F2"/>
    <w:rsid w:val="00F718F5"/>
    <w:rsid w:val="00F71DD8"/>
    <w:rsid w:val="00F72007"/>
    <w:rsid w:val="00F72EF9"/>
    <w:rsid w:val="00F732D0"/>
    <w:rsid w:val="00F7391C"/>
    <w:rsid w:val="00F73E84"/>
    <w:rsid w:val="00F74243"/>
    <w:rsid w:val="00F74A60"/>
    <w:rsid w:val="00F7522C"/>
    <w:rsid w:val="00F7535B"/>
    <w:rsid w:val="00F75403"/>
    <w:rsid w:val="00F75411"/>
    <w:rsid w:val="00F764B6"/>
    <w:rsid w:val="00F765EB"/>
    <w:rsid w:val="00F76713"/>
    <w:rsid w:val="00F76E2C"/>
    <w:rsid w:val="00F76FE6"/>
    <w:rsid w:val="00F77145"/>
    <w:rsid w:val="00F7785E"/>
    <w:rsid w:val="00F8086C"/>
    <w:rsid w:val="00F810BE"/>
    <w:rsid w:val="00F8197A"/>
    <w:rsid w:val="00F81EF3"/>
    <w:rsid w:val="00F820D3"/>
    <w:rsid w:val="00F828DB"/>
    <w:rsid w:val="00F840FE"/>
    <w:rsid w:val="00F84503"/>
    <w:rsid w:val="00F845B2"/>
    <w:rsid w:val="00F846D7"/>
    <w:rsid w:val="00F84E59"/>
    <w:rsid w:val="00F85C42"/>
    <w:rsid w:val="00F86B71"/>
    <w:rsid w:val="00F86CAA"/>
    <w:rsid w:val="00F878C3"/>
    <w:rsid w:val="00F900AF"/>
    <w:rsid w:val="00F904AB"/>
    <w:rsid w:val="00F914AD"/>
    <w:rsid w:val="00F916CC"/>
    <w:rsid w:val="00F918C8"/>
    <w:rsid w:val="00F9370F"/>
    <w:rsid w:val="00F937B0"/>
    <w:rsid w:val="00F937E0"/>
    <w:rsid w:val="00F9396A"/>
    <w:rsid w:val="00F93E0B"/>
    <w:rsid w:val="00F94BCE"/>
    <w:rsid w:val="00F950BA"/>
    <w:rsid w:val="00F951BF"/>
    <w:rsid w:val="00F9559C"/>
    <w:rsid w:val="00F9570D"/>
    <w:rsid w:val="00F97145"/>
    <w:rsid w:val="00FA0168"/>
    <w:rsid w:val="00FA021D"/>
    <w:rsid w:val="00FA024D"/>
    <w:rsid w:val="00FA0A84"/>
    <w:rsid w:val="00FA1A81"/>
    <w:rsid w:val="00FA308B"/>
    <w:rsid w:val="00FA3400"/>
    <w:rsid w:val="00FA3E92"/>
    <w:rsid w:val="00FA40E7"/>
    <w:rsid w:val="00FA4449"/>
    <w:rsid w:val="00FA4E55"/>
    <w:rsid w:val="00FA650E"/>
    <w:rsid w:val="00FA7776"/>
    <w:rsid w:val="00FB069D"/>
    <w:rsid w:val="00FB0DDA"/>
    <w:rsid w:val="00FB1312"/>
    <w:rsid w:val="00FB1A9A"/>
    <w:rsid w:val="00FB37B5"/>
    <w:rsid w:val="00FB4599"/>
    <w:rsid w:val="00FB49DA"/>
    <w:rsid w:val="00FB4A9C"/>
    <w:rsid w:val="00FB4F0E"/>
    <w:rsid w:val="00FB53C5"/>
    <w:rsid w:val="00FB5B23"/>
    <w:rsid w:val="00FB5F9A"/>
    <w:rsid w:val="00FB66EB"/>
    <w:rsid w:val="00FB6E29"/>
    <w:rsid w:val="00FB7208"/>
    <w:rsid w:val="00FB79C6"/>
    <w:rsid w:val="00FC0B56"/>
    <w:rsid w:val="00FC0CBC"/>
    <w:rsid w:val="00FC193B"/>
    <w:rsid w:val="00FC1DDE"/>
    <w:rsid w:val="00FC278E"/>
    <w:rsid w:val="00FC2EA7"/>
    <w:rsid w:val="00FC38D6"/>
    <w:rsid w:val="00FC446C"/>
    <w:rsid w:val="00FC4710"/>
    <w:rsid w:val="00FC576B"/>
    <w:rsid w:val="00FC5ED0"/>
    <w:rsid w:val="00FC61D3"/>
    <w:rsid w:val="00FC6EB4"/>
    <w:rsid w:val="00FC785C"/>
    <w:rsid w:val="00FD1739"/>
    <w:rsid w:val="00FD1D5C"/>
    <w:rsid w:val="00FD2608"/>
    <w:rsid w:val="00FD3347"/>
    <w:rsid w:val="00FD338F"/>
    <w:rsid w:val="00FD36EF"/>
    <w:rsid w:val="00FD3C54"/>
    <w:rsid w:val="00FD41C3"/>
    <w:rsid w:val="00FD44A3"/>
    <w:rsid w:val="00FD46F1"/>
    <w:rsid w:val="00FD490F"/>
    <w:rsid w:val="00FD4A3D"/>
    <w:rsid w:val="00FD5889"/>
    <w:rsid w:val="00FD65DA"/>
    <w:rsid w:val="00FE02D2"/>
    <w:rsid w:val="00FE1C01"/>
    <w:rsid w:val="00FE2999"/>
    <w:rsid w:val="00FE2ABB"/>
    <w:rsid w:val="00FE2B7E"/>
    <w:rsid w:val="00FE2F47"/>
    <w:rsid w:val="00FE357A"/>
    <w:rsid w:val="00FE392D"/>
    <w:rsid w:val="00FE5281"/>
    <w:rsid w:val="00FE54D1"/>
    <w:rsid w:val="00FE58F5"/>
    <w:rsid w:val="00FE6783"/>
    <w:rsid w:val="00FE71F8"/>
    <w:rsid w:val="00FF002C"/>
    <w:rsid w:val="00FF0A69"/>
    <w:rsid w:val="00FF0AF0"/>
    <w:rsid w:val="00FF392C"/>
    <w:rsid w:val="00FF5CDB"/>
    <w:rsid w:val="00FF6B1F"/>
    <w:rsid w:val="00FF6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30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HTML Address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57F6"/>
    <w:pPr>
      <w:spacing w:after="120" w:line="259" w:lineRule="auto"/>
    </w:pPr>
  </w:style>
  <w:style w:type="paragraph" w:styleId="Nadpis1">
    <w:name w:val="heading 1"/>
    <w:basedOn w:val="Normln"/>
    <w:next w:val="Normln"/>
    <w:link w:val="Nadpis1Char"/>
    <w:qFormat/>
    <w:rsid w:val="00EC4E9E"/>
    <w:pPr>
      <w:keepNext/>
      <w:keepLines/>
      <w:pageBreakBefore/>
      <w:widowControl w:val="0"/>
      <w:numPr>
        <w:numId w:val="3"/>
      </w:numPr>
      <w:spacing w:after="200"/>
      <w:ind w:left="567" w:hanging="567"/>
      <w:outlineLvl w:val="0"/>
    </w:pPr>
    <w:rPr>
      <w:rFonts w:ascii="Calibri Light" w:eastAsiaTheme="majorEastAsia" w:hAnsi="Calibri Light" w:cstheme="majorBidi"/>
      <w:b/>
      <w:bCs/>
      <w:caps/>
      <w:color w:val="365F91" w:themeColor="accent1" w:themeShade="BF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57F6"/>
    <w:pPr>
      <w:keepNext/>
      <w:keepLines/>
      <w:numPr>
        <w:ilvl w:val="1"/>
        <w:numId w:val="3"/>
      </w:numPr>
      <w:spacing w:before="240"/>
      <w:ind w:left="714" w:hanging="714"/>
      <w:outlineLvl w:val="1"/>
    </w:pPr>
    <w:rPr>
      <w:rFonts w:ascii="Calibri Light" w:eastAsiaTheme="majorEastAsia" w:hAnsi="Calibri Light" w:cstheme="majorBidi"/>
      <w:b/>
      <w:bCs/>
      <w:color w:val="1F497D" w:themeColor="text2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C3C11"/>
    <w:pPr>
      <w:keepNext/>
      <w:keepLines/>
      <w:widowControl w:val="0"/>
      <w:numPr>
        <w:ilvl w:val="2"/>
        <w:numId w:val="3"/>
      </w:numPr>
      <w:spacing w:before="240"/>
      <w:ind w:left="709" w:hanging="709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4B708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24B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F738F"/>
    <w:pPr>
      <w:spacing w:after="0"/>
    </w:pPr>
  </w:style>
  <w:style w:type="character" w:customStyle="1" w:styleId="Nadpis2Char">
    <w:name w:val="Nadpis 2 Char"/>
    <w:basedOn w:val="Standardnpsmoodstavce"/>
    <w:link w:val="Nadpis2"/>
    <w:uiPriority w:val="9"/>
    <w:rsid w:val="00F157F6"/>
    <w:rPr>
      <w:rFonts w:ascii="Calibri Light" w:eastAsiaTheme="majorEastAsia" w:hAnsi="Calibri Light" w:cstheme="majorBidi"/>
      <w:b/>
      <w:bCs/>
      <w:color w:val="1F497D" w:themeColor="text2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9C3C11"/>
    <w:rPr>
      <w:b/>
    </w:rPr>
  </w:style>
  <w:style w:type="character" w:customStyle="1" w:styleId="Nadpis1Char">
    <w:name w:val="Nadpis 1 Char"/>
    <w:basedOn w:val="Standardnpsmoodstavce"/>
    <w:link w:val="Nadpis1"/>
    <w:rsid w:val="00EC4E9E"/>
    <w:rPr>
      <w:rFonts w:ascii="Calibri Light" w:eastAsiaTheme="majorEastAsia" w:hAnsi="Calibri Light" w:cstheme="majorBidi"/>
      <w:b/>
      <w:bCs/>
      <w:caps/>
      <w:color w:val="365F91" w:themeColor="accent1" w:themeShade="BF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57675D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024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24ADE"/>
  </w:style>
  <w:style w:type="paragraph" w:styleId="Zpat">
    <w:name w:val="footer"/>
    <w:basedOn w:val="Normln"/>
    <w:link w:val="ZpatChar"/>
    <w:unhideWhenUsed/>
    <w:rsid w:val="00024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024ADE"/>
  </w:style>
  <w:style w:type="paragraph" w:styleId="Nadpisobsahu">
    <w:name w:val="TOC Heading"/>
    <w:basedOn w:val="Nadpis1"/>
    <w:next w:val="Normln"/>
    <w:uiPriority w:val="39"/>
    <w:unhideWhenUsed/>
    <w:qFormat/>
    <w:rsid w:val="00EC4E9E"/>
    <w:pPr>
      <w:numPr>
        <w:numId w:val="0"/>
      </w:numPr>
      <w:spacing w:before="480" w:after="0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D7B08"/>
    <w:pPr>
      <w:tabs>
        <w:tab w:val="left" w:pos="440"/>
        <w:tab w:val="right" w:leader="dot" w:pos="9060"/>
      </w:tabs>
      <w:spacing w:after="8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AD7B08"/>
    <w:pPr>
      <w:tabs>
        <w:tab w:val="left" w:pos="880"/>
        <w:tab w:val="right" w:leader="dot" w:pos="9060"/>
      </w:tabs>
      <w:spacing w:after="80"/>
      <w:ind w:left="221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C374E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C374E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7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74E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1052EA"/>
  </w:style>
  <w:style w:type="table" w:styleId="Mkatabulky">
    <w:name w:val="Table Grid"/>
    <w:basedOn w:val="Normlntabulka"/>
    <w:rsid w:val="00C34B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aliases w:val="Text poznámky pod čarou"/>
    <w:basedOn w:val="Normln"/>
    <w:link w:val="TextpoznpodarouChar"/>
    <w:uiPriority w:val="99"/>
    <w:unhideWhenUsed/>
    <w:rsid w:val="00523985"/>
    <w:pPr>
      <w:spacing w:after="80" w:line="240" w:lineRule="auto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arou Char"/>
    <w:basedOn w:val="Standardnpsmoodstavce"/>
    <w:link w:val="Textpoznpodarou"/>
    <w:uiPriority w:val="99"/>
    <w:rsid w:val="00523985"/>
    <w:rPr>
      <w:sz w:val="18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A14961"/>
    <w:rPr>
      <w:vertAlign w:val="superscript"/>
    </w:rPr>
  </w:style>
  <w:style w:type="paragraph" w:customStyle="1" w:styleId="Popisyobrzkatabulek">
    <w:name w:val="Popisy obrázků a tabulek"/>
    <w:basedOn w:val="Normln"/>
    <w:link w:val="PopisyobrzkatabulekChar"/>
    <w:qFormat/>
    <w:rsid w:val="001512F1"/>
    <w:pPr>
      <w:spacing w:after="200"/>
      <w:jc w:val="center"/>
    </w:pPr>
    <w:rPr>
      <w:rFonts w:eastAsia="Times New Roman" w:cs="Times New Roman"/>
      <w:i/>
      <w:color w:val="000000"/>
      <w:sz w:val="18"/>
      <w:szCs w:val="18"/>
      <w:lang w:eastAsia="cs-CZ"/>
    </w:rPr>
  </w:style>
  <w:style w:type="character" w:customStyle="1" w:styleId="PopisyobrzkatabulekChar">
    <w:name w:val="Popisy obrázků a tabulek Char"/>
    <w:basedOn w:val="Standardnpsmoodstavce"/>
    <w:link w:val="Popisyobrzkatabulek"/>
    <w:rsid w:val="009C3C11"/>
    <w:rPr>
      <w:rFonts w:ascii="Arial" w:eastAsia="Times New Roman" w:hAnsi="Arial" w:cs="Times New Roman"/>
      <w:i/>
      <w:color w:val="000000"/>
      <w:sz w:val="18"/>
      <w:szCs w:val="18"/>
      <w:lang w:eastAsia="cs-CZ"/>
    </w:rPr>
  </w:style>
  <w:style w:type="paragraph" w:customStyle="1" w:styleId="Odrky">
    <w:name w:val="Odrážky"/>
    <w:basedOn w:val="Normln"/>
    <w:qFormat/>
    <w:rsid w:val="009C3C11"/>
    <w:pPr>
      <w:keepLines/>
      <w:numPr>
        <w:numId w:val="19"/>
      </w:numPr>
      <w:tabs>
        <w:tab w:val="left" w:pos="3686"/>
      </w:tabs>
      <w:spacing w:after="60"/>
      <w:ind w:left="284" w:hanging="284"/>
    </w:pPr>
  </w:style>
  <w:style w:type="paragraph" w:customStyle="1" w:styleId="Tabultor">
    <w:name w:val="Tabulátor"/>
    <w:basedOn w:val="Normln"/>
    <w:qFormat/>
    <w:rsid w:val="00D17615"/>
    <w:pPr>
      <w:tabs>
        <w:tab w:val="left" w:pos="3686"/>
      </w:tabs>
      <w:ind w:left="3686" w:hanging="3686"/>
    </w:pPr>
  </w:style>
  <w:style w:type="paragraph" w:customStyle="1" w:styleId="Odsazen1">
    <w:name w:val="Odsazení1"/>
    <w:basedOn w:val="Normln"/>
    <w:qFormat/>
    <w:rsid w:val="00EB5DC2"/>
    <w:pPr>
      <w:tabs>
        <w:tab w:val="left" w:pos="1134"/>
      </w:tabs>
      <w:ind w:left="1134" w:hanging="1134"/>
    </w:pPr>
  </w:style>
  <w:style w:type="paragraph" w:customStyle="1" w:styleId="Odsazen2">
    <w:name w:val="Odsazení2"/>
    <w:basedOn w:val="Odsazen1"/>
    <w:qFormat/>
    <w:rsid w:val="007D4295"/>
    <w:pPr>
      <w:tabs>
        <w:tab w:val="clear" w:pos="1134"/>
        <w:tab w:val="left" w:pos="2552"/>
      </w:tabs>
      <w:ind w:left="2552" w:hanging="2552"/>
    </w:pPr>
  </w:style>
  <w:style w:type="paragraph" w:customStyle="1" w:styleId="Odsazen3">
    <w:name w:val="Odsazení3"/>
    <w:basedOn w:val="Odsazen2"/>
    <w:qFormat/>
    <w:rsid w:val="00483BB1"/>
    <w:pPr>
      <w:tabs>
        <w:tab w:val="clear" w:pos="2552"/>
        <w:tab w:val="left" w:pos="3686"/>
      </w:tabs>
      <w:ind w:left="3686" w:hanging="3686"/>
    </w:pPr>
  </w:style>
  <w:style w:type="paragraph" w:customStyle="1" w:styleId="Odsazen4">
    <w:name w:val="Odsazení4"/>
    <w:basedOn w:val="Odsazen3"/>
    <w:qFormat/>
    <w:rsid w:val="00F951BF"/>
    <w:pPr>
      <w:tabs>
        <w:tab w:val="left" w:pos="1985"/>
      </w:tabs>
      <w:ind w:left="1985" w:hanging="1985"/>
    </w:pPr>
  </w:style>
  <w:style w:type="paragraph" w:customStyle="1" w:styleId="Obrzek">
    <w:name w:val="Obrázek"/>
    <w:basedOn w:val="Normln"/>
    <w:next w:val="Popisyobrzkatabulek"/>
    <w:qFormat/>
    <w:rsid w:val="001512F1"/>
    <w:pPr>
      <w:keepNext/>
      <w:spacing w:after="80"/>
      <w:jc w:val="center"/>
    </w:pPr>
  </w:style>
  <w:style w:type="paragraph" w:customStyle="1" w:styleId="Pedobjektem">
    <w:name w:val="Před objektem"/>
    <w:basedOn w:val="Normln"/>
    <w:next w:val="Odrky"/>
    <w:qFormat/>
    <w:rsid w:val="005D3B86"/>
    <w:pPr>
      <w:keepNext/>
      <w:spacing w:after="80"/>
    </w:pPr>
  </w:style>
  <w:style w:type="paragraph" w:styleId="Zkladntext">
    <w:name w:val="Body Text"/>
    <w:basedOn w:val="Normln"/>
    <w:link w:val="ZkladntextChar"/>
    <w:rsid w:val="00B67ED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B67ED4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24BE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resaHTML">
    <w:name w:val="HTML Address"/>
    <w:basedOn w:val="Normln"/>
    <w:link w:val="AdresaHTMLChar"/>
    <w:rsid w:val="00651B56"/>
    <w:pPr>
      <w:spacing w:after="0" w:line="240" w:lineRule="auto"/>
    </w:pPr>
    <w:rPr>
      <w:rFonts w:ascii="Calibri" w:eastAsia="Times New Roman" w:hAnsi="Calibri" w:cs="Times New Roman"/>
      <w:i/>
      <w:iCs/>
      <w:szCs w:val="20"/>
      <w:lang w:eastAsia="cs-CZ"/>
    </w:rPr>
  </w:style>
  <w:style w:type="character" w:customStyle="1" w:styleId="AdresaHTMLChar">
    <w:name w:val="Adresa HTML Char"/>
    <w:basedOn w:val="Standardnpsmoodstavce"/>
    <w:link w:val="AdresaHTML"/>
    <w:rsid w:val="00651B56"/>
    <w:rPr>
      <w:rFonts w:ascii="Calibri" w:eastAsia="Times New Roman" w:hAnsi="Calibri" w:cs="Times New Roman"/>
      <w:i/>
      <w:iCs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B708C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59B00-E61D-4BC7-B1E7-AFC27F50D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16</Pages>
  <Words>5165</Words>
  <Characters>30480</Characters>
  <Application>Microsoft Office Word</Application>
  <DocSecurity>0</DocSecurity>
  <Lines>254</Lines>
  <Paragraphs>71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EEProjekt.cz</Company>
  <LinksUpToDate>false</LinksUpToDate>
  <CharactersWithSpaces>35574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Jan Hlavatý</dc:creator>
  <cp:lastModifiedBy>TX-T3600</cp:lastModifiedBy>
  <cp:revision>186</cp:revision>
  <cp:lastPrinted>2025-05-08T08:03:00Z</cp:lastPrinted>
  <dcterms:created xsi:type="dcterms:W3CDTF">2025-01-15T12:54:00Z</dcterms:created>
  <dcterms:modified xsi:type="dcterms:W3CDTF">2025-09-03T13:48:00Z</dcterms:modified>
</cp:coreProperties>
</file>